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62B" w:rsidRDefault="00BE7187" w:rsidP="008E6B05">
      <w:pPr>
        <w:jc w:val="center"/>
        <w:rPr>
          <w:color w:val="FF0000"/>
          <w:u w:val="single"/>
        </w:rPr>
      </w:pPr>
      <w:r>
        <w:rPr>
          <w:color w:val="FF0000"/>
          <w:u w:val="single"/>
        </w:rPr>
        <w:t>Variazione del coe</w:t>
      </w:r>
      <w:r w:rsidR="00B47D15">
        <w:rPr>
          <w:color w:val="FF0000"/>
          <w:u w:val="single"/>
        </w:rPr>
        <w:t>fficiente di attrito statico al variare delle</w:t>
      </w:r>
      <w:r>
        <w:rPr>
          <w:color w:val="FF0000"/>
          <w:u w:val="single"/>
        </w:rPr>
        <w:t xml:space="preserve"> coppie di materiali</w:t>
      </w:r>
      <w:r w:rsidR="00B47D15">
        <w:rPr>
          <w:color w:val="FF0000"/>
          <w:u w:val="single"/>
        </w:rPr>
        <w:t xml:space="preserve"> considerati</w:t>
      </w:r>
    </w:p>
    <w:p w:rsidR="00A12B77" w:rsidRDefault="00A12B77" w:rsidP="008E6B05">
      <w:pPr>
        <w:jc w:val="center"/>
        <w:rPr>
          <w:color w:val="FF0000"/>
          <w:u w:val="single"/>
        </w:rPr>
      </w:pPr>
    </w:p>
    <w:p w:rsidR="00A12B77" w:rsidRDefault="00A12B77" w:rsidP="00A12B77">
      <w:pPr>
        <w:rPr>
          <w:color w:val="FF0000"/>
          <w:u w:val="single"/>
        </w:rPr>
      </w:pPr>
    </w:p>
    <w:p w:rsidR="00A12B77" w:rsidRDefault="00A12B77" w:rsidP="00A12B77">
      <w:r>
        <w:rPr>
          <w:b/>
        </w:rPr>
        <w:t xml:space="preserve">Luogo: </w:t>
      </w:r>
      <w:r>
        <w:t>laboratori di fisica 1/2 del liceo.</w:t>
      </w:r>
    </w:p>
    <w:p w:rsidR="00A12B77" w:rsidRDefault="00A12B77" w:rsidP="00A12B77">
      <w:pPr>
        <w:tabs>
          <w:tab w:val="left" w:pos="1276"/>
        </w:tabs>
        <w:ind w:left="1134" w:hanging="1134"/>
      </w:pPr>
      <w:r>
        <w:rPr>
          <w:b/>
        </w:rPr>
        <w:t xml:space="preserve">Materiale: </w:t>
      </w:r>
      <w:r>
        <w:t>guida in legno, blocco di legno Douglas (massa 206,73g), dinamometri (di sensibilità 0,01N e    0,1N), masse aggiuntive (200g).</w:t>
      </w:r>
    </w:p>
    <w:p w:rsidR="00A12B77" w:rsidRDefault="00A12B77" w:rsidP="00A12B77">
      <w:pPr>
        <w:tabs>
          <w:tab w:val="left" w:pos="1276"/>
        </w:tabs>
        <w:ind w:left="1134" w:hanging="1134"/>
      </w:pPr>
    </w:p>
    <w:p w:rsidR="00A12B77" w:rsidRDefault="00A12B77" w:rsidP="00A12B77">
      <w:pPr>
        <w:tabs>
          <w:tab w:val="left" w:pos="1276"/>
        </w:tabs>
        <w:ind w:left="1134" w:hanging="1134"/>
        <w:jc w:val="center"/>
        <w:rPr>
          <w:i/>
        </w:rPr>
      </w:pPr>
      <w:r>
        <w:rPr>
          <w:i/>
        </w:rPr>
        <w:t>Premessa teorica</w:t>
      </w:r>
    </w:p>
    <w:p w:rsidR="00A12B77" w:rsidRDefault="00A12B77" w:rsidP="00A12B77">
      <w:pPr>
        <w:tabs>
          <w:tab w:val="left" w:pos="1276"/>
        </w:tabs>
        <w:ind w:left="1134" w:hanging="1134"/>
        <w:jc w:val="center"/>
        <w:rPr>
          <w:i/>
        </w:rPr>
      </w:pPr>
    </w:p>
    <w:p w:rsidR="00A12B77" w:rsidRDefault="00A12B77" w:rsidP="00A12B77">
      <w:pPr>
        <w:tabs>
          <w:tab w:val="left" w:pos="993"/>
        </w:tabs>
      </w:pPr>
      <w:r>
        <w:t xml:space="preserve">Questa semplice esperienza ha dato la facoltà a tutti noi di poter </w:t>
      </w:r>
      <w:r w:rsidR="00C6560B">
        <w:t xml:space="preserve">dimostrare la forza di attrito statico (indicata in seguito con </w:t>
      </w:r>
      <w:proofErr w:type="spellStart"/>
      <w:r w:rsidR="00C6560B" w:rsidRPr="00C6560B">
        <w:rPr>
          <w:i/>
        </w:rPr>
        <w:t>F</w:t>
      </w:r>
      <w:r w:rsidR="00C6560B" w:rsidRPr="00C6560B">
        <w:rPr>
          <w:i/>
          <w:vertAlign w:val="subscript"/>
        </w:rPr>
        <w:t>as</w:t>
      </w:r>
      <w:proofErr w:type="spellEnd"/>
      <w:r w:rsidR="00C6560B">
        <w:t xml:space="preserve">) ed il legame che essa ha, di diretta proporzionalità, nei confronti della forza perpendicolare al corpo oggetto di osservazione (indicata col simbolo </w:t>
      </w:r>
      <w:r w:rsidR="00C6560B" w:rsidRPr="00C6560B">
        <w:rPr>
          <w:i/>
        </w:rPr>
        <w:t>N</w:t>
      </w:r>
      <w:r w:rsidR="00C6560B">
        <w:t xml:space="preserve">, giacché il termine Perpendicolare è omologo a Normale). Per introdurre tali principi è necessario enunciare le varie tipologie di attrito, presente in natura. Innanzi tutto è essenziale sapere che l’attrito è la forza che si oppone alla messa in moto o al mantenimento in moto di un corpo, ed esso si distingue in: </w:t>
      </w:r>
    </w:p>
    <w:p w:rsidR="00C6560B" w:rsidRDefault="00C6560B" w:rsidP="00C6560B">
      <w:pPr>
        <w:pStyle w:val="Paragrafoelenco"/>
        <w:numPr>
          <w:ilvl w:val="0"/>
          <w:numId w:val="1"/>
        </w:numPr>
        <w:tabs>
          <w:tab w:val="left" w:pos="993"/>
        </w:tabs>
      </w:pPr>
      <w:r>
        <w:t>Attrito radente; si verifica tra due strutture che strisciano fra di loro.</w:t>
      </w:r>
    </w:p>
    <w:p w:rsidR="00C6560B" w:rsidRDefault="00C6560B" w:rsidP="00C6560B">
      <w:pPr>
        <w:pStyle w:val="Paragrafoelenco"/>
        <w:numPr>
          <w:ilvl w:val="0"/>
          <w:numId w:val="1"/>
        </w:numPr>
        <w:tabs>
          <w:tab w:val="left" w:pos="993"/>
        </w:tabs>
      </w:pPr>
      <w:r>
        <w:t>Attrito volvente; si manifesta durante il rotolamento di un corpo ed è minore di quello radente, in quanto la superficie di contatto è minore.</w:t>
      </w:r>
    </w:p>
    <w:p w:rsidR="00C6560B" w:rsidRDefault="00C6560B" w:rsidP="00C6560B">
      <w:pPr>
        <w:pStyle w:val="Paragrafoelenco"/>
        <w:numPr>
          <w:ilvl w:val="0"/>
          <w:numId w:val="1"/>
        </w:numPr>
        <w:tabs>
          <w:tab w:val="left" w:pos="993"/>
        </w:tabs>
      </w:pPr>
      <w:r>
        <w:t>Attrito viscoso; è presente all’interno di un fluido (liquido o gas).</w:t>
      </w:r>
    </w:p>
    <w:p w:rsidR="00E94624" w:rsidRDefault="009C162C" w:rsidP="00C6560B">
      <w:pPr>
        <w:tabs>
          <w:tab w:val="left" w:pos="993"/>
        </w:tabs>
      </w:pPr>
      <w:r>
        <w:rPr>
          <w:noProof/>
        </w:rPr>
        <w:pict>
          <v:shapetype id="_x0000_t202" coordsize="21600,21600" o:spt="202" path="m,l,21600r21600,l21600,xe">
            <v:stroke joinstyle="miter"/>
            <v:path gradientshapeok="t" o:connecttype="rect"/>
          </v:shapetype>
          <v:shape id="_x0000_s1026" type="#_x0000_t202" style="position:absolute;left:0;text-align:left;margin-left:262.8pt;margin-top:243.25pt;width:228pt;height:.05pt;z-index:251660288" wrapcoords="-71 0 -71 20400 21600 20400 21600 0 -71 0" stroked="f">
            <v:textbox style="mso-fit-shape-to-text:t" inset="0,0,0,0">
              <w:txbxContent>
                <w:p w:rsidR="00C90414" w:rsidRPr="003965F5" w:rsidRDefault="00C90414" w:rsidP="000F2CF4">
                  <w:pPr>
                    <w:pStyle w:val="Didascalia"/>
                    <w:rPr>
                      <w:noProof/>
                    </w:rPr>
                  </w:pPr>
                  <w:r>
                    <w:t xml:space="preserve">Figura </w:t>
                  </w:r>
                  <w:fldSimple w:instr=" SEQ Figura \* ARABIC ">
                    <w:r>
                      <w:rPr>
                        <w:noProof/>
                      </w:rPr>
                      <w:t>1</w:t>
                    </w:r>
                  </w:fldSimple>
                  <w:r>
                    <w:t>: schema rappresentativo delle forze agenti su un corpo (attrito statico, primo distacco e normale).</w:t>
                  </w:r>
                </w:p>
              </w:txbxContent>
            </v:textbox>
            <w10:wrap type="tight"/>
          </v:shape>
        </w:pict>
      </w:r>
      <w:r w:rsidR="000F2CF4">
        <w:rPr>
          <w:noProof/>
          <w:lang w:eastAsia="it-IT"/>
        </w:rPr>
        <w:drawing>
          <wp:anchor distT="0" distB="0" distL="114300" distR="114300" simplePos="0" relativeHeight="251658240" behindDoc="1" locked="0" layoutInCell="1" allowOverlap="1">
            <wp:simplePos x="0" y="0"/>
            <wp:positionH relativeFrom="column">
              <wp:posOffset>3337560</wp:posOffset>
            </wp:positionH>
            <wp:positionV relativeFrom="paragraph">
              <wp:posOffset>1612900</wp:posOffset>
            </wp:positionV>
            <wp:extent cx="2895600" cy="1419225"/>
            <wp:effectExtent l="19050" t="0" r="0" b="0"/>
            <wp:wrapTight wrapText="bothSides">
              <wp:wrapPolygon edited="0">
                <wp:start x="-142" y="0"/>
                <wp:lineTo x="-142" y="21455"/>
                <wp:lineTo x="21600" y="21455"/>
                <wp:lineTo x="21600" y="0"/>
                <wp:lineTo x="-142" y="0"/>
              </wp:wrapPolygon>
            </wp:wrapTight>
            <wp:docPr id="1" name="Immagine 1" descr="C:\Users\Gabriele\Desktop\relazione fisica\Relazione 19.03.12\Superficie scab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briele\Desktop\relazione fisica\Relazione 19.03.12\Superficie scabra.jpg"/>
                    <pic:cNvPicPr>
                      <a:picLocks noChangeAspect="1" noChangeArrowheads="1"/>
                    </pic:cNvPicPr>
                  </pic:nvPicPr>
                  <pic:blipFill>
                    <a:blip r:embed="rId8" cstate="print"/>
                    <a:srcRect/>
                    <a:stretch>
                      <a:fillRect/>
                    </a:stretch>
                  </pic:blipFill>
                  <pic:spPr bwMode="auto">
                    <a:xfrm>
                      <a:off x="0" y="0"/>
                      <a:ext cx="2895600" cy="1419225"/>
                    </a:xfrm>
                    <a:prstGeom prst="rect">
                      <a:avLst/>
                    </a:prstGeom>
                    <a:noFill/>
                    <a:ln w="9525">
                      <a:noFill/>
                      <a:miter lim="800000"/>
                      <a:headEnd/>
                      <a:tailEnd/>
                    </a:ln>
                  </pic:spPr>
                </pic:pic>
              </a:graphicData>
            </a:graphic>
          </wp:anchor>
        </w:drawing>
      </w:r>
      <w:r w:rsidR="00C6560B">
        <w:t xml:space="preserve">La tipologia da noi analizzata è quella dell’attrito </w:t>
      </w:r>
      <w:r w:rsidR="00E94624">
        <w:t>radente, il quale agisce all’interfaccia, ovvero nel punto di contatto tra i due corpi. Nello specifico è stato osservato, nell’ambito dell’attrito radente, l’attrito statico, necessario a mettere in moto un corpo specifico. L’attrito radente presenta, oltre a quello statico, l’attrito dinamico, che serve a mantenere in moto un corpo. Quest’ultimo è di minore entità se raffrontato all’attrito statico. Nel corso di questa sperimentazione, la forza di attrito statico è stata misurata mediante un dinamometro, il quale ci ha permesso di conoscere la forza di primo distacco che, per definizione, equivale all’attrito statico. La forza di attrito statico è direttamente proporzionale</w:t>
      </w:r>
      <w:r w:rsidR="00C94F7A">
        <w:t xml:space="preserve">, come prima specificato, alla forza </w:t>
      </w:r>
      <w:r w:rsidR="00C94F7A">
        <w:rPr>
          <w:i/>
        </w:rPr>
        <w:t>N</w:t>
      </w:r>
      <w:r w:rsidR="00C94F7A">
        <w:t xml:space="preserve">, normale rispetto al corpo studiato. Sicché il legame che intercorre tra </w:t>
      </w:r>
      <w:proofErr w:type="spellStart"/>
      <w:r w:rsidR="00C94F7A" w:rsidRPr="00C6560B">
        <w:rPr>
          <w:i/>
        </w:rPr>
        <w:t>F</w:t>
      </w:r>
      <w:r w:rsidR="00C94F7A" w:rsidRPr="00C6560B">
        <w:rPr>
          <w:i/>
          <w:vertAlign w:val="subscript"/>
        </w:rPr>
        <w:t>as</w:t>
      </w:r>
      <w:proofErr w:type="spellEnd"/>
      <w:r w:rsidR="00C94F7A">
        <w:rPr>
          <w:i/>
        </w:rPr>
        <w:t xml:space="preserve"> </w:t>
      </w:r>
      <w:r w:rsidR="00C94F7A">
        <w:t xml:space="preserve">e </w:t>
      </w:r>
      <w:r w:rsidR="00C94F7A">
        <w:rPr>
          <w:i/>
        </w:rPr>
        <w:t>N</w:t>
      </w:r>
      <w:r w:rsidR="00C94F7A">
        <w:t xml:space="preserve"> è così simbolicamente rappresentabile </w:t>
      </w:r>
      <w:proofErr w:type="spellStart"/>
      <w:r w:rsidR="00174C6C" w:rsidRPr="00C6560B">
        <w:rPr>
          <w:i/>
        </w:rPr>
        <w:t>F</w:t>
      </w:r>
      <w:r w:rsidR="00174C6C" w:rsidRPr="00C6560B">
        <w:rPr>
          <w:i/>
          <w:vertAlign w:val="subscript"/>
        </w:rPr>
        <w:t>as</w:t>
      </w:r>
      <w:proofErr w:type="spellEnd"/>
      <w:r w:rsidR="00174C6C">
        <w:rPr>
          <w:i/>
          <w:vertAlign w:val="subscript"/>
        </w:rPr>
        <w:t xml:space="preserve"> </w:t>
      </w:r>
      <w:r w:rsidR="00174C6C">
        <w:rPr>
          <w:i/>
        </w:rPr>
        <w:t>α N</w:t>
      </w:r>
      <w:r w:rsidR="00174C6C">
        <w:t xml:space="preserve"> (per ciò che riguarda la diretta proporzionalità osservare relazione #2). Il risultato di tale rapporto restituisce </w:t>
      </w:r>
      <w:r w:rsidR="00174C6C" w:rsidRPr="00174C6C">
        <w:rPr>
          <w:i/>
        </w:rPr>
        <w:t>μ</w:t>
      </w:r>
      <w:r w:rsidR="00174C6C" w:rsidRPr="00174C6C">
        <w:rPr>
          <w:i/>
        </w:rPr>
        <w:softHyphen/>
      </w:r>
      <w:r w:rsidR="00174C6C" w:rsidRPr="00174C6C">
        <w:rPr>
          <w:i/>
          <w:vertAlign w:val="subscript"/>
        </w:rPr>
        <w:t>s</w:t>
      </w:r>
      <w:r w:rsidR="00174C6C">
        <w:t xml:space="preserve">, ovvero il coefficiente di attrito statico, rappresentato dalla lettera dell’alfabeto greco </w:t>
      </w:r>
      <w:r w:rsidR="00174C6C" w:rsidRPr="00174C6C">
        <w:rPr>
          <w:i/>
        </w:rPr>
        <w:t>“mi”</w:t>
      </w:r>
      <w:r w:rsidR="00174C6C">
        <w:t>.</w:t>
      </w:r>
      <w:r w:rsidR="00E810F1">
        <w:t xml:space="preserve"> La formula diretta è la seguente: </w:t>
      </w:r>
      <m:oMath>
        <m:sSub>
          <m:sSubPr>
            <m:ctrlPr>
              <w:rPr>
                <w:rFonts w:ascii="Cambria Math" w:eastAsiaTheme="minorEastAsia" w:hAnsi="Cambria Math"/>
                <w:i/>
                <w:noProof/>
                <w:lang w:eastAsia="it-IT"/>
              </w:rPr>
            </m:ctrlPr>
          </m:sSubPr>
          <m:e>
            <m:r>
              <w:rPr>
                <w:rFonts w:ascii="Cambria Math" w:eastAsiaTheme="minorEastAsia" w:hAnsi="Cambria Math"/>
                <w:noProof/>
                <w:lang w:eastAsia="it-IT"/>
              </w:rPr>
              <m:t>μ</m:t>
            </m:r>
          </m:e>
          <m:sub>
            <m:r>
              <w:rPr>
                <w:rFonts w:ascii="Cambria Math" w:eastAsiaTheme="minorEastAsia" w:hAnsi="Cambria Math"/>
                <w:noProof/>
                <w:lang w:eastAsia="it-IT"/>
              </w:rPr>
              <m:t>s</m:t>
            </m:r>
          </m:sub>
        </m:sSub>
        <m:r>
          <w:rPr>
            <w:rFonts w:ascii="Cambria Math" w:eastAsiaTheme="minorEastAsia" w:hAnsi="Cambria Math"/>
            <w:noProof/>
            <w:lang w:eastAsia="it-IT"/>
          </w:rPr>
          <m:t>=</m:t>
        </m:r>
        <m:f>
          <m:fPr>
            <m:ctrlPr>
              <w:rPr>
                <w:rFonts w:ascii="Cambria Math" w:eastAsiaTheme="minorEastAsia" w:hAnsi="Cambria Math"/>
                <w:i/>
                <w:lang w:eastAsia="it-IT"/>
              </w:rPr>
            </m:ctrlPr>
          </m:fPr>
          <m:num>
            <m:sSub>
              <m:sSubPr>
                <m:ctrlPr>
                  <w:rPr>
                    <w:rFonts w:ascii="Cambria Math" w:eastAsiaTheme="minorEastAsia" w:hAnsi="Cambria Math"/>
                    <w:i/>
                    <w:lang w:eastAsia="it-IT"/>
                  </w:rPr>
                </m:ctrlPr>
              </m:sSubPr>
              <m:e>
                <m:r>
                  <w:rPr>
                    <w:rFonts w:ascii="Cambria Math" w:eastAsiaTheme="minorEastAsia" w:hAnsi="Cambria Math"/>
                    <w:lang w:eastAsia="it-IT"/>
                  </w:rPr>
                  <m:t>F</m:t>
                </m:r>
              </m:e>
              <m:sub>
                <m:r>
                  <w:rPr>
                    <w:rFonts w:ascii="Cambria Math" w:eastAsiaTheme="minorEastAsia" w:hAnsi="Cambria Math"/>
                    <w:lang w:eastAsia="it-IT"/>
                  </w:rPr>
                  <m:t>as</m:t>
                </m:r>
              </m:sub>
            </m:sSub>
            <m:r>
              <w:rPr>
                <w:rFonts w:ascii="Cambria Math" w:eastAsiaTheme="minorEastAsia" w:hAnsi="Cambria Math"/>
                <w:lang w:eastAsia="it-IT"/>
              </w:rPr>
              <m:t>[N]</m:t>
            </m:r>
          </m:num>
          <m:den>
            <m:r>
              <w:rPr>
                <w:rFonts w:ascii="Cambria Math" w:eastAsiaTheme="minorEastAsia" w:hAnsi="Cambria Math"/>
                <w:lang w:eastAsia="it-IT"/>
              </w:rPr>
              <m:t>N[N]</m:t>
            </m:r>
          </m:den>
        </m:f>
      </m:oMath>
      <w:r w:rsidR="00E810F1">
        <w:rPr>
          <w:rFonts w:eastAsiaTheme="minorEastAsia"/>
          <w:lang w:eastAsia="it-IT"/>
        </w:rPr>
        <w:t>.</w:t>
      </w:r>
      <w:r w:rsidR="00174C6C">
        <w:t xml:space="preserve"> Il coefficiente si presenta come una grandezza adimensionale, priva</w:t>
      </w:r>
      <w:r w:rsidR="00AB7BED">
        <w:t xml:space="preserve"> cioè</w:t>
      </w:r>
      <w:r w:rsidR="00174C6C">
        <w:t xml:space="preserve"> di qualunque unità di misura, giacché il rapporto avviene tra due grandezze aventi come unità di misura il Newton (</w:t>
      </w:r>
      <w:r w:rsidR="00174C6C">
        <w:rPr>
          <w:i/>
        </w:rPr>
        <w:t>N</w:t>
      </w:r>
      <w:r w:rsidR="00174C6C">
        <w:t xml:space="preserve">). Infatti la forza </w:t>
      </w:r>
      <w:r w:rsidR="00174C6C">
        <w:rPr>
          <w:i/>
        </w:rPr>
        <w:t>N</w:t>
      </w:r>
      <w:r w:rsidR="00174C6C">
        <w:t xml:space="preserve">, essendo perpendicolare al corpo, coincide col peso (per il calcolo del peso ed un ulteriore approfondimento sull’argomento visionare relazione #7), descritto dal prodotto della massa del corpo </w:t>
      </w:r>
      <w:r w:rsidR="00781BA6">
        <w:t xml:space="preserve">(in chilogrammi) </w:t>
      </w:r>
      <w:r w:rsidR="00174C6C">
        <w:t>per la costante</w:t>
      </w:r>
      <w:r w:rsidR="00781BA6">
        <w:t xml:space="preserve"> di attrazione gravitazionale</w:t>
      </w:r>
      <w:r w:rsidR="00174C6C">
        <w:t xml:space="preserve"> </w:t>
      </w:r>
      <w:r w:rsidR="00174C6C">
        <w:rPr>
          <w:i/>
        </w:rPr>
        <w:t>g</w:t>
      </w:r>
      <w:r w:rsidR="00174C6C">
        <w:t xml:space="preserve"> (9,8 m/s</w:t>
      </w:r>
      <w:r w:rsidR="00174C6C">
        <w:rPr>
          <w:vertAlign w:val="superscript"/>
        </w:rPr>
        <w:t>2</w:t>
      </w:r>
      <w:r w:rsidR="00781BA6">
        <w:t>), con cui la Terra tende ad attirare un corpo verso il suo centro.</w:t>
      </w:r>
      <w:r w:rsidR="00AB7BED">
        <w:t xml:space="preserve"> Tale misura ha come unità di raffronto, appunto, il Newton</w:t>
      </w:r>
      <w:r w:rsidR="00C34FD3">
        <w:t xml:space="preserve"> ed il simbolo che la indica è, per convenzione </w:t>
      </w:r>
      <w:r w:rsidR="00C34FD3">
        <w:rPr>
          <w:i/>
        </w:rPr>
        <w:t>P</w:t>
      </w:r>
      <w:r w:rsidR="00C34FD3">
        <w:t>. Lo scopo principe dell’esperimento è stato quello di dimostrare che il coefficiente di attrito statico tra due corpi varia in base alla coppia di materiali adoperati. Infatti il blocco di legno D</w:t>
      </w:r>
      <w:r w:rsidR="009732B0">
        <w:t>ouglas, di massa 206,73g = 0,207</w:t>
      </w:r>
      <w:r w:rsidR="00C34FD3">
        <w:t xml:space="preserve">kg, è rivestito su due superfici di un panno, superficie particolarmente scabra, e plexiglass, materiale liscio. Si è voluto verificare il variare dei coefficienti in base alla coppia di materiali usati, di cui uno è sempre la guida in legno, ed il valore costante di </w:t>
      </w:r>
      <w:r w:rsidR="00C34FD3" w:rsidRPr="00C34FD3">
        <w:rPr>
          <w:i/>
        </w:rPr>
        <w:t>μ</w:t>
      </w:r>
      <w:r w:rsidR="00C34FD3" w:rsidRPr="00C34FD3">
        <w:rPr>
          <w:i/>
          <w:vertAlign w:val="subscript"/>
        </w:rPr>
        <w:t>s</w:t>
      </w:r>
      <w:r w:rsidR="00C34FD3">
        <w:t xml:space="preserve"> al variare della superficie, giacché tale coefficiente </w:t>
      </w:r>
      <w:r w:rsidR="00C34FD3" w:rsidRPr="00C34FD3">
        <w:rPr>
          <w:u w:val="single"/>
        </w:rPr>
        <w:t>non</w:t>
      </w:r>
      <w:r w:rsidR="00C34FD3">
        <w:t xml:space="preserve"> risente dell’aumento o riduzione della superficie d’interfaccia.</w:t>
      </w:r>
    </w:p>
    <w:p w:rsidR="00C34FD3" w:rsidRDefault="00C34FD3" w:rsidP="00C6560B">
      <w:pPr>
        <w:tabs>
          <w:tab w:val="left" w:pos="993"/>
        </w:tabs>
      </w:pPr>
      <w:r>
        <w:t xml:space="preserve">I materiali da noi adoprati sono stati scelti per le loro caratteristiche essenzialmente differenti: il legno Douglas è, nel suo campo, il materiale ligneo più liscio presente in natura, il plexiglass vanta anch’esso un basso </w:t>
      </w:r>
      <w:r w:rsidRPr="00C34FD3">
        <w:rPr>
          <w:i/>
        </w:rPr>
        <w:t>μ</w:t>
      </w:r>
      <w:r w:rsidRPr="00C34FD3">
        <w:rPr>
          <w:i/>
          <w:vertAlign w:val="subscript"/>
        </w:rPr>
        <w:t>s</w:t>
      </w:r>
      <w:r>
        <w:t xml:space="preserve">, tale da descrivere il materiale come liscio, mentre il panno ha un alto </w:t>
      </w:r>
      <w:r w:rsidRPr="00C34FD3">
        <w:rPr>
          <w:i/>
        </w:rPr>
        <w:t>μ</w:t>
      </w:r>
      <w:r w:rsidRPr="00C34FD3">
        <w:rPr>
          <w:i/>
          <w:vertAlign w:val="subscript"/>
        </w:rPr>
        <w:t>s</w:t>
      </w:r>
      <w:r w:rsidR="00042632">
        <w:t xml:space="preserve"> che rende il corpo scabro. </w:t>
      </w:r>
    </w:p>
    <w:p w:rsidR="000F2CF4" w:rsidRDefault="000F2CF4" w:rsidP="00C6560B">
      <w:pPr>
        <w:tabs>
          <w:tab w:val="left" w:pos="993"/>
        </w:tabs>
      </w:pPr>
      <w:r>
        <w:t xml:space="preserve">In natura, è bene sottolineare, non esiste il concetto di superficie “liscia”, indi priva di attrito, in quanto anche una superficie apparentemente liscia presenta, se analizzata con opportuni strumenti, asperità che </w:t>
      </w:r>
      <w:r>
        <w:lastRenderedPageBreak/>
        <w:t>causano attrito. Suddetta forza è infatti determinata dalle</w:t>
      </w:r>
      <w:r w:rsidR="00CE194C">
        <w:t xml:space="preserve"> irregolarità delle superfici tangenti e dal fenomeno di adesione tra molecole di corpi differenti. Le superfici sono quindi tutte scabre (indicate col tratteggio, come visibile in figura 1, se lisce non presentano alcun segno distintivo). </w:t>
      </w:r>
      <w:r w:rsidR="00443012">
        <w:t>L’attrito radente agisce all’interfaccia, ossia la superficie di contatto tra i corpi (vedi figura 1).</w:t>
      </w:r>
    </w:p>
    <w:p w:rsidR="00CE194C" w:rsidRDefault="009C162C" w:rsidP="00C6560B">
      <w:pPr>
        <w:tabs>
          <w:tab w:val="left" w:pos="993"/>
        </w:tabs>
        <w:rPr>
          <w:rFonts w:eastAsiaTheme="minorEastAsia"/>
        </w:rPr>
      </w:pPr>
      <w:r w:rsidRPr="009C162C">
        <w:rPr>
          <w:noProof/>
        </w:rPr>
        <w:pict>
          <v:shape id="_x0000_s1027" type="#_x0000_t202" style="position:absolute;left:0;text-align:left;margin-left:239.55pt;margin-top:333.7pt;width:239.25pt;height:.05pt;z-index:251663360" wrapcoords="-68 0 -68 20400 21600 20400 21600 0 -68 0" stroked="f">
            <v:textbox style="mso-fit-shape-to-text:t" inset="0,0,0,0">
              <w:txbxContent>
                <w:p w:rsidR="00C90414" w:rsidRPr="009011B6" w:rsidRDefault="00C90414" w:rsidP="00782336">
                  <w:pPr>
                    <w:pStyle w:val="Didascalia"/>
                    <w:rPr>
                      <w:noProof/>
                    </w:rPr>
                  </w:pPr>
                  <w:r>
                    <w:t xml:space="preserve">Figura </w:t>
                  </w:r>
                  <w:fldSimple w:instr=" SEQ Figura \* ARABIC ">
                    <w:r>
                      <w:rPr>
                        <w:noProof/>
                      </w:rPr>
                      <w:t>2</w:t>
                    </w:r>
                  </w:fldSimple>
                  <w:r>
                    <w:t xml:space="preserve">: dinamometro di sensibilità 0,01N e </w:t>
                  </w:r>
                  <w:proofErr w:type="spellStart"/>
                  <w:r>
                    <w:t>fondoscala</w:t>
                  </w:r>
                  <w:proofErr w:type="spellEnd"/>
                  <w:r>
                    <w:t xml:space="preserve"> 1N, con evidenziate le parti che lo compongono.</w:t>
                  </w:r>
                </w:p>
              </w:txbxContent>
            </v:textbox>
            <w10:wrap type="tight"/>
          </v:shape>
        </w:pict>
      </w:r>
      <w:r w:rsidR="00782336">
        <w:rPr>
          <w:noProof/>
          <w:lang w:eastAsia="it-IT"/>
        </w:rPr>
        <w:drawing>
          <wp:anchor distT="0" distB="0" distL="114300" distR="114300" simplePos="0" relativeHeight="251661312" behindDoc="1" locked="0" layoutInCell="1" allowOverlap="1">
            <wp:simplePos x="0" y="0"/>
            <wp:positionH relativeFrom="column">
              <wp:posOffset>3042285</wp:posOffset>
            </wp:positionH>
            <wp:positionV relativeFrom="paragraph">
              <wp:posOffset>113665</wp:posOffset>
            </wp:positionV>
            <wp:extent cx="3038475" cy="4067175"/>
            <wp:effectExtent l="19050" t="0" r="9525" b="0"/>
            <wp:wrapTight wrapText="bothSides">
              <wp:wrapPolygon edited="0">
                <wp:start x="-135" y="0"/>
                <wp:lineTo x="-135" y="21549"/>
                <wp:lineTo x="21668" y="21549"/>
                <wp:lineTo x="21668" y="0"/>
                <wp:lineTo x="-135" y="0"/>
              </wp:wrapPolygon>
            </wp:wrapTight>
            <wp:docPr id="3" name="Immagine 3" descr="C:\Users\Gabriele\Desktop\relazione fisica\Relazione 19.03.12\IMG_3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briele\Desktop\relazione fisica\Relazione 19.03.12\IMG_3070.JPG"/>
                    <pic:cNvPicPr>
                      <a:picLocks noChangeAspect="1" noChangeArrowheads="1"/>
                    </pic:cNvPicPr>
                  </pic:nvPicPr>
                  <pic:blipFill>
                    <a:blip r:embed="rId9" cstate="print"/>
                    <a:srcRect/>
                    <a:stretch>
                      <a:fillRect/>
                    </a:stretch>
                  </pic:blipFill>
                  <pic:spPr bwMode="auto">
                    <a:xfrm>
                      <a:off x="0" y="0"/>
                      <a:ext cx="3038475" cy="4067175"/>
                    </a:xfrm>
                    <a:prstGeom prst="rect">
                      <a:avLst/>
                    </a:prstGeom>
                    <a:noFill/>
                    <a:ln w="9525">
                      <a:noFill/>
                      <a:miter lim="800000"/>
                      <a:headEnd/>
                      <a:tailEnd/>
                    </a:ln>
                  </pic:spPr>
                </pic:pic>
              </a:graphicData>
            </a:graphic>
          </wp:anchor>
        </w:drawing>
      </w:r>
      <w:r w:rsidR="00CE194C">
        <w:t xml:space="preserve">Per portare a termine codesta esperienza è stato sfruttato, come unico strumento di </w:t>
      </w:r>
      <w:r w:rsidR="00443012">
        <w:t xml:space="preserve">misura, il dinamometro. Esso ha permesso di rilevare la forza di primo distacco (vedi figura 1), indicata con la dicitura </w:t>
      </w:r>
      <w:r w:rsidR="00443012" w:rsidRPr="00443012">
        <w:rPr>
          <w:i/>
        </w:rPr>
        <w:t>F1d</w:t>
      </w:r>
      <w:r w:rsidR="00443012">
        <w:t xml:space="preserve">, che essendo un vettore (vedi relazione #6) di modulo uguale, ma di verso opposto alla forza di attrito ha contribuito ad individuare </w:t>
      </w:r>
      <w:r w:rsidR="00443012" w:rsidRPr="00443012">
        <w:rPr>
          <w:i/>
        </w:rPr>
        <w:t>μ</w:t>
      </w:r>
      <w:r w:rsidR="00443012" w:rsidRPr="00443012">
        <w:rPr>
          <w:i/>
          <w:vertAlign w:val="subscript"/>
        </w:rPr>
        <w:t>s</w:t>
      </w:r>
      <w:r w:rsidR="00443012">
        <w:t xml:space="preserve">, secondo il legame, di cui sopra, </w:t>
      </w:r>
      <m:oMath>
        <m:sSub>
          <m:sSubPr>
            <m:ctrlPr>
              <w:rPr>
                <w:rFonts w:ascii="Cambria Math" w:hAnsi="Cambria Math"/>
                <w:i/>
                <w:vertAlign w:val="subscript"/>
              </w:rPr>
            </m:ctrlPr>
          </m:sSubPr>
          <m:e>
            <m:r>
              <w:rPr>
                <w:rFonts w:ascii="Cambria Math" w:hAnsi="Cambria Math"/>
                <w:vertAlign w:val="subscript"/>
              </w:rPr>
              <m:t>μ</m:t>
            </m:r>
          </m:e>
          <m:sub>
            <m:r>
              <w:rPr>
                <w:rFonts w:ascii="Cambria Math" w:hAnsi="Cambria Math"/>
                <w:vertAlign w:val="subscript"/>
              </w:rPr>
              <m:t>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as</m:t>
                </m:r>
              </m:sub>
            </m:sSub>
          </m:num>
          <m:den>
            <m:r>
              <w:rPr>
                <w:rFonts w:ascii="Cambria Math" w:hAnsi="Cambria Math"/>
              </w:rPr>
              <m:t>N</m:t>
            </m:r>
          </m:den>
        </m:f>
      </m:oMath>
      <w:r w:rsidR="00443012">
        <w:rPr>
          <w:rFonts w:eastAsiaTheme="minorEastAsia"/>
        </w:rPr>
        <w:t>. Il dinamometro è composto di un cilindro in vetro sul quale è riportata una scala di raffronto in Newton (</w:t>
      </w:r>
      <w:r w:rsidR="00443012">
        <w:rPr>
          <w:rFonts w:eastAsiaTheme="minorEastAsia"/>
          <w:i/>
        </w:rPr>
        <w:t>N</w:t>
      </w:r>
      <w:r w:rsidR="00443012">
        <w:rPr>
          <w:rFonts w:eastAsiaTheme="minorEastAsia"/>
        </w:rPr>
        <w:t xml:space="preserve">). Per eseguire le rilevazioni della forza di primo distacco sono stati adoperati due differenti dinamometri, con sensibilità pari a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100</m:t>
            </m:r>
          </m:den>
        </m:f>
      </m:oMath>
      <w:r w:rsidR="00443012">
        <w:rPr>
          <w:rFonts w:eastAsiaTheme="minorEastAsia"/>
        </w:rPr>
        <w:t xml:space="preserve"> e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en>
        </m:f>
      </m:oMath>
      <w:r w:rsidR="00443012">
        <w:rPr>
          <w:rFonts w:eastAsiaTheme="minorEastAsia"/>
        </w:rPr>
        <w:t xml:space="preserve"> di Newton e </w:t>
      </w:r>
      <w:r w:rsidR="00782336">
        <w:rPr>
          <w:rFonts w:eastAsiaTheme="minorEastAsia"/>
        </w:rPr>
        <w:t>portata rispettivamente di 1N e 10N (per chiarire i concetti appena elencati visionare relazione #1)</w:t>
      </w:r>
      <w:r w:rsidR="003C4084">
        <w:rPr>
          <w:rFonts w:eastAsiaTheme="minorEastAsia"/>
        </w:rPr>
        <w:t xml:space="preserve">. Questi strumenti presentano al loro interno una molla (per la definizione di molla visionare relazione #7) ed un’asta in metallo, terminante con un gancio. Suddetto uncino supporta il/i corpo/i di cui necessitiamo rilevare alcuni dati (es.: peso) e la forza, espressa in </w:t>
      </w:r>
      <w:r w:rsidR="003C4084">
        <w:rPr>
          <w:rFonts w:eastAsiaTheme="minorEastAsia"/>
          <w:i/>
        </w:rPr>
        <w:t>N</w:t>
      </w:r>
      <w:r w:rsidR="003C4084">
        <w:rPr>
          <w:rFonts w:eastAsiaTheme="minorEastAsia"/>
        </w:rPr>
        <w:t xml:space="preserve">, verrà raffrontata con la scala di misura riportata sul cilindro ed un indicatore posto in corrispondenza dello 0N, con molla scarica. Per sorreggere lo strumento si sfrutta il gancio opposto a quello fruibile per le misurazioni. Ruotando lo stesso è possibile allineare l’indicatore allo 0 della scala di raffronto. E’ essenziale non sovraccaricare lo strumento facendolo superare </w:t>
      </w:r>
      <w:r w:rsidR="003C54EB">
        <w:rPr>
          <w:rFonts w:eastAsiaTheme="minorEastAsia"/>
        </w:rPr>
        <w:t>la portata, altrimenti si rischia uno snervamento della molla con conseguente inefficienza dello strumento (per definire il termine osservare relazione #7).</w:t>
      </w:r>
      <w:r w:rsidR="004648C9">
        <w:rPr>
          <w:rFonts w:eastAsiaTheme="minorEastAsia"/>
        </w:rPr>
        <w:t xml:space="preserve"> La presenza di parti prettamente meccaniche implica una certa inattendibilità dello strumento stesso, giacché le parti mobili all’interno causano attrito, diminuendo l’accuratezza dello stesso. </w:t>
      </w:r>
    </w:p>
    <w:p w:rsidR="00FD14DB" w:rsidRDefault="00FD14DB" w:rsidP="00C6560B">
      <w:pPr>
        <w:tabs>
          <w:tab w:val="left" w:pos="993"/>
        </w:tabs>
        <w:rPr>
          <w:rFonts w:eastAsiaTheme="minorEastAsia"/>
        </w:rPr>
      </w:pPr>
      <w:r>
        <w:rPr>
          <w:rFonts w:eastAsiaTheme="minorEastAsia"/>
        </w:rPr>
        <w:t xml:space="preserve">Per quanto riguarda le masse aggiuntive, esse sono descritte nella relazione #6. </w:t>
      </w:r>
    </w:p>
    <w:p w:rsidR="00FD14DB" w:rsidRDefault="00FD14DB" w:rsidP="00C6560B">
      <w:pPr>
        <w:tabs>
          <w:tab w:val="left" w:pos="993"/>
        </w:tabs>
        <w:rPr>
          <w:rFonts w:eastAsiaTheme="minorEastAsia"/>
        </w:rPr>
      </w:pPr>
      <w:r>
        <w:rPr>
          <w:rFonts w:eastAsiaTheme="minorEastAsia"/>
        </w:rPr>
        <w:t>Per svolgere al meglio l’esperienza è di capitale importanza osservare la forza indicata nel momento stesso del primo distacco del corpo e non quella indicata dal dinamometro una volta che il primo distacco è già avvenuto: in tale maniera si dimostrerebbe solo l’attrito dinamico.</w:t>
      </w:r>
    </w:p>
    <w:p w:rsidR="00B43197" w:rsidRDefault="005D14DD" w:rsidP="00C6560B">
      <w:pPr>
        <w:tabs>
          <w:tab w:val="left" w:pos="993"/>
        </w:tabs>
        <w:rPr>
          <w:noProof/>
          <w:lang w:eastAsia="it-IT"/>
        </w:rPr>
      </w:pPr>
      <w:r>
        <w:rPr>
          <w:rFonts w:eastAsiaTheme="minorEastAsia"/>
        </w:rPr>
        <w:t>In corso d’opera si è notato come le rilevazioni compiute su ciascun</w:t>
      </w:r>
      <w:r w:rsidR="00F8026F">
        <w:rPr>
          <w:rFonts w:eastAsiaTheme="minorEastAsia"/>
        </w:rPr>
        <w:t>a coppia di</w:t>
      </w:r>
      <w:r>
        <w:rPr>
          <w:rFonts w:eastAsiaTheme="minorEastAsia"/>
        </w:rPr>
        <w:t xml:space="preserve"> material</w:t>
      </w:r>
      <w:r w:rsidR="00F8026F">
        <w:rPr>
          <w:rFonts w:eastAsiaTheme="minorEastAsia"/>
        </w:rPr>
        <w:t>i</w:t>
      </w:r>
      <w:r>
        <w:rPr>
          <w:rFonts w:eastAsiaTheme="minorEastAsia"/>
        </w:rPr>
        <w:t xml:space="preserve"> per dieci volte consecutive</w:t>
      </w:r>
      <w:r w:rsidR="00EC1326">
        <w:rPr>
          <w:rFonts w:eastAsiaTheme="minorEastAsia"/>
        </w:rPr>
        <w:t xml:space="preserve"> differiscano molto fra di loro. Ciò ci fa riflettere sui fattori di errore </w:t>
      </w:r>
      <w:r w:rsidR="00F8026F">
        <w:rPr>
          <w:rFonts w:eastAsiaTheme="minorEastAsia"/>
        </w:rPr>
        <w:t xml:space="preserve">che influenzeranno la completa riuscita della sperimentazione. </w:t>
      </w:r>
      <w:r w:rsidR="00B43197">
        <w:rPr>
          <w:rFonts w:eastAsiaTheme="minorEastAsia"/>
        </w:rPr>
        <w:t xml:space="preserve">Un possibile errore è determinato dall’attrito interno del dinamometro, come sopra riportato, inoltre la velocità impressa allo strumento può variare il risultato </w:t>
      </w:r>
      <w:r w:rsidR="00B43197">
        <w:rPr>
          <w:noProof/>
          <w:lang w:eastAsia="it-IT"/>
        </w:rPr>
        <w:t xml:space="preserve">delle misurazioni in maniera anche rilevante. Inoltre, per quanto enunciato in precedenza, le superfici sono assai irregolari, sicché ogni porzione di interfaccia differisce per caratteristiche morfologiche da qualunque altra parta. Ciò implica che in base al posizionamento del blocco di legno Douglas sulla guida, pur considerando la medesima coppia di materiali, si otterrano risultati differenti. Come ultimo fattore troviamo lo sporco, il quale riduce la forza di adesione tra le molecole dei due corpi (guida e blocco in legno), alterando ancora una volta il risultato ultimo. </w:t>
      </w:r>
      <w:r w:rsidR="004B295A">
        <w:rPr>
          <w:noProof/>
          <w:lang w:eastAsia="it-IT"/>
        </w:rPr>
        <w:t xml:space="preserve">Essenziale è anche il corretto posizionamento del dinamometro, sia esso parallelo alla guida il più possibile, così da ridurre l’inevitabile attrito interno dello strumento. </w:t>
      </w:r>
      <w:r w:rsidR="00B43197">
        <w:rPr>
          <w:noProof/>
          <w:lang w:eastAsia="it-IT"/>
        </w:rPr>
        <w:t xml:space="preserve">Per attenuare </w:t>
      </w:r>
      <w:r w:rsidR="00B43197">
        <w:rPr>
          <w:noProof/>
          <w:lang w:eastAsia="it-IT"/>
        </w:rPr>
        <w:lastRenderedPageBreak/>
        <w:t>tali imprecisioni si è ripetuta, per ogni coppia di materiale, la rilevazione della forza di primo distacco (</w:t>
      </w:r>
      <w:r w:rsidR="00B43197">
        <w:rPr>
          <w:i/>
          <w:noProof/>
          <w:lang w:eastAsia="it-IT"/>
        </w:rPr>
        <w:t>F1d</w:t>
      </w:r>
      <w:r w:rsidR="00B43197">
        <w:rPr>
          <w:noProof/>
          <w:lang w:eastAsia="it-IT"/>
        </w:rPr>
        <w:t xml:space="preserve">) per </w:t>
      </w:r>
    </w:p>
    <w:p w:rsidR="00B43197" w:rsidRDefault="00B43197" w:rsidP="00C6560B">
      <w:pPr>
        <w:tabs>
          <w:tab w:val="left" w:pos="993"/>
        </w:tabs>
        <w:rPr>
          <w:noProof/>
          <w:lang w:eastAsia="it-IT"/>
        </w:rPr>
      </w:pPr>
    </w:p>
    <w:p w:rsidR="00B43197" w:rsidRDefault="00B43197" w:rsidP="00C6560B">
      <w:pPr>
        <w:tabs>
          <w:tab w:val="left" w:pos="993"/>
        </w:tabs>
        <w:rPr>
          <w:rFonts w:eastAsiaTheme="minorEastAsia"/>
          <w:noProof/>
          <w:lang w:eastAsia="it-IT"/>
        </w:rPr>
      </w:pPr>
      <w:r>
        <w:rPr>
          <w:noProof/>
          <w:lang w:eastAsia="it-IT"/>
        </w:rPr>
        <w:drawing>
          <wp:anchor distT="0" distB="0" distL="114300" distR="114300" simplePos="0" relativeHeight="251664384" behindDoc="1" locked="0" layoutInCell="1" allowOverlap="1">
            <wp:simplePos x="0" y="0"/>
            <wp:positionH relativeFrom="column">
              <wp:posOffset>4661535</wp:posOffset>
            </wp:positionH>
            <wp:positionV relativeFrom="paragraph">
              <wp:posOffset>-204470</wp:posOffset>
            </wp:positionV>
            <wp:extent cx="684530" cy="657225"/>
            <wp:effectExtent l="19050" t="0" r="1270" b="0"/>
            <wp:wrapTight wrapText="bothSides">
              <wp:wrapPolygon edited="0">
                <wp:start x="-601" y="0"/>
                <wp:lineTo x="-601" y="21287"/>
                <wp:lineTo x="21640" y="21287"/>
                <wp:lineTo x="21640" y="0"/>
                <wp:lineTo x="-601" y="0"/>
              </wp:wrapPolygon>
            </wp:wrapTight>
            <wp:docPr id="6" name="Immagine 1" descr="E:\EPSCAN\001\EPSON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PSCAN\001\EPSON001.JPG"/>
                    <pic:cNvPicPr>
                      <a:picLocks noChangeAspect="1" noChangeArrowheads="1"/>
                    </pic:cNvPicPr>
                  </pic:nvPicPr>
                  <pic:blipFill>
                    <a:blip r:embed="rId10" cstate="print"/>
                    <a:srcRect/>
                    <a:stretch>
                      <a:fillRect/>
                    </a:stretch>
                  </pic:blipFill>
                  <pic:spPr bwMode="auto">
                    <a:xfrm>
                      <a:off x="0" y="0"/>
                      <a:ext cx="684530" cy="657225"/>
                    </a:xfrm>
                    <a:prstGeom prst="rect">
                      <a:avLst/>
                    </a:prstGeom>
                    <a:noFill/>
                    <a:ln w="9525">
                      <a:noFill/>
                      <a:miter lim="800000"/>
                      <a:headEnd/>
                      <a:tailEnd/>
                    </a:ln>
                  </pic:spPr>
                </pic:pic>
              </a:graphicData>
            </a:graphic>
          </wp:anchor>
        </w:drawing>
      </w:r>
      <w:r>
        <w:rPr>
          <w:noProof/>
          <w:lang w:eastAsia="it-IT"/>
        </w:rPr>
        <w:t>ben dieci volte ed in seguito ne è stata ricavata la media, secondo la formula:</w:t>
      </w:r>
      <w:r w:rsidR="009B1A4C">
        <w:rPr>
          <w:noProof/>
          <w:lang w:eastAsia="it-IT"/>
        </w:rPr>
        <w:t xml:space="preserve">                 (osservare relazione “Dimostrazione della proporzionalità quadratica applicata al periodo di un pendolo”). Il calcolo della media ha implicato l’utilizzo della formula per il calcolo di εa su </w:t>
      </w:r>
      <m:oMath>
        <m:acc>
          <m:accPr>
            <m:chr m:val="̅"/>
            <m:ctrlPr>
              <w:rPr>
                <w:rFonts w:ascii="Cambria Math" w:hAnsi="Cambria Math"/>
                <w:i/>
                <w:noProof/>
                <w:lang w:eastAsia="it-IT"/>
              </w:rPr>
            </m:ctrlPr>
          </m:accPr>
          <m:e>
            <m:r>
              <w:rPr>
                <w:rFonts w:ascii="Cambria Math" w:hAnsi="Cambria Math"/>
                <w:noProof/>
                <w:lang w:eastAsia="it-IT"/>
              </w:rPr>
              <m:t>x</m:t>
            </m:r>
          </m:e>
        </m:acc>
      </m:oMath>
      <w:r w:rsidR="009B1A4C">
        <w:rPr>
          <w:rFonts w:eastAsiaTheme="minorEastAsia"/>
          <w:noProof/>
          <w:lang w:eastAsia="it-IT"/>
        </w:rPr>
        <w:t xml:space="preserve"> (valor medio di </w:t>
      </w:r>
      <w:r w:rsidR="009B1A4C">
        <w:rPr>
          <w:rFonts w:eastAsiaTheme="minorEastAsia"/>
          <w:i/>
          <w:noProof/>
          <w:lang w:eastAsia="it-IT"/>
        </w:rPr>
        <w:t>x</w:t>
      </w:r>
      <w:r w:rsidR="009B1A4C">
        <w:rPr>
          <w:rFonts w:eastAsiaTheme="minorEastAsia"/>
          <w:noProof/>
          <w:lang w:eastAsia="it-IT"/>
        </w:rPr>
        <w:t xml:space="preserve">) che è di seguito riportata: </w:t>
      </w:r>
      <m:oMath>
        <m:f>
          <m:fPr>
            <m:ctrlPr>
              <w:rPr>
                <w:rFonts w:ascii="Cambria Math" w:eastAsiaTheme="minorEastAsia" w:hAnsi="Cambria Math"/>
                <w:i/>
                <w:noProof/>
                <w:lang w:eastAsia="it-IT"/>
              </w:rPr>
            </m:ctrlPr>
          </m:fPr>
          <m:num>
            <m:r>
              <w:rPr>
                <w:rFonts w:ascii="Cambria Math" w:eastAsiaTheme="minorEastAsia" w:hAnsi="Cambria Math"/>
                <w:noProof/>
                <w:lang w:eastAsia="it-IT"/>
              </w:rPr>
              <m:t>x</m:t>
            </m:r>
            <m:d>
              <m:dPr>
                <m:ctrlPr>
                  <w:rPr>
                    <w:rFonts w:ascii="Cambria Math" w:eastAsiaTheme="minorEastAsia" w:hAnsi="Cambria Math"/>
                    <w:i/>
                    <w:noProof/>
                    <w:lang w:eastAsia="it-IT"/>
                  </w:rPr>
                </m:ctrlPr>
              </m:dPr>
              <m:e>
                <m:r>
                  <m:rPr>
                    <m:sty m:val="p"/>
                  </m:rPr>
                  <w:rPr>
                    <w:rFonts w:ascii="Cambria Math" w:eastAsiaTheme="minorEastAsia" w:hAnsi="Cambria Math"/>
                    <w:noProof/>
                    <w:lang w:eastAsia="it-IT"/>
                  </w:rPr>
                  <m:t>max.</m:t>
                </m:r>
                <m:ctrlPr>
                  <w:rPr>
                    <w:rFonts w:ascii="Cambria Math" w:eastAsiaTheme="minorEastAsia" w:hAnsi="Cambria Math"/>
                    <w:noProof/>
                    <w:lang w:eastAsia="it-IT"/>
                  </w:rPr>
                </m:ctrlPr>
              </m:e>
            </m:d>
            <m:r>
              <m:rPr>
                <m:sty m:val="p"/>
              </m:rPr>
              <w:rPr>
                <w:rFonts w:ascii="Cambria Math" w:eastAsiaTheme="minorEastAsia" w:hAnsi="Cambria Math"/>
                <w:noProof/>
                <w:lang w:eastAsia="it-IT"/>
              </w:rPr>
              <m:t>-x(min.)</m:t>
            </m:r>
          </m:num>
          <m:den>
            <m:r>
              <w:rPr>
                <w:rFonts w:ascii="Cambria Math" w:eastAsiaTheme="minorEastAsia" w:hAnsi="Cambria Math"/>
                <w:noProof/>
                <w:lang w:eastAsia="it-IT"/>
              </w:rPr>
              <m:t>2</m:t>
            </m:r>
          </m:den>
        </m:f>
      </m:oMath>
      <w:r w:rsidR="009B1A4C">
        <w:rPr>
          <w:rFonts w:eastAsiaTheme="minorEastAsia"/>
          <w:noProof/>
          <w:lang w:eastAsia="it-IT"/>
        </w:rPr>
        <w:t>. Nel caso specifico di questo esperimento il calcolo dell’errore sulle misurazioni effettuate può essere tralasciato, ma per completezza sarà riportato in questa sede.</w:t>
      </w:r>
    </w:p>
    <w:p w:rsidR="009B1A4C" w:rsidRDefault="009B1A4C" w:rsidP="00C6560B">
      <w:pPr>
        <w:tabs>
          <w:tab w:val="left" w:pos="993"/>
        </w:tabs>
        <w:rPr>
          <w:rFonts w:eastAsiaTheme="minorEastAsia"/>
          <w:noProof/>
          <w:lang w:eastAsia="it-IT"/>
        </w:rPr>
      </w:pPr>
      <w:r>
        <w:rPr>
          <w:rFonts w:eastAsiaTheme="minorEastAsia"/>
          <w:noProof/>
          <w:lang w:eastAsia="it-IT"/>
        </w:rPr>
        <w:t xml:space="preserve">Dopo aver rilevato le misure, per ciascuna coppia di materiali, e dopo averne calcolato la media è stato effettuato un quinto test. La forza </w:t>
      </w:r>
      <w:r>
        <w:rPr>
          <w:rFonts w:eastAsiaTheme="minorEastAsia"/>
          <w:i/>
          <w:noProof/>
          <w:lang w:eastAsia="it-IT"/>
        </w:rPr>
        <w:t>N</w:t>
      </w:r>
      <w:r>
        <w:rPr>
          <w:rFonts w:eastAsiaTheme="minorEastAsia"/>
          <w:noProof/>
          <w:lang w:eastAsia="it-IT"/>
        </w:rPr>
        <w:t xml:space="preserve"> è stata aumentata per un peso pari a 1,96N (equivalente ad una massa di 200g). Il procedimento è stato analogo a quelli precedenti, ma ciò è stato finalizzato a dimostrare che, come già ribadito in precedenza, la superficie di contatto non influisce sulla forza di attrito statico.</w:t>
      </w:r>
    </w:p>
    <w:p w:rsidR="004B295A" w:rsidRDefault="006B3FAE" w:rsidP="00C6560B">
      <w:pPr>
        <w:tabs>
          <w:tab w:val="left" w:pos="993"/>
        </w:tabs>
        <w:rPr>
          <w:rFonts w:eastAsiaTheme="minorEastAsia"/>
          <w:noProof/>
          <w:lang w:eastAsia="it-IT"/>
        </w:rPr>
      </w:pPr>
      <w:r>
        <w:rPr>
          <w:rFonts w:eastAsiaTheme="minorEastAsia"/>
          <w:noProof/>
          <w:lang w:eastAsia="it-IT"/>
        </w:rPr>
        <w:drawing>
          <wp:anchor distT="0" distB="0" distL="114300" distR="114300" simplePos="0" relativeHeight="251665408" behindDoc="1" locked="0" layoutInCell="1" allowOverlap="1">
            <wp:simplePos x="0" y="0"/>
            <wp:positionH relativeFrom="column">
              <wp:posOffset>-43815</wp:posOffset>
            </wp:positionH>
            <wp:positionV relativeFrom="paragraph">
              <wp:posOffset>291465</wp:posOffset>
            </wp:positionV>
            <wp:extent cx="3671570" cy="2743200"/>
            <wp:effectExtent l="19050" t="0" r="5080" b="0"/>
            <wp:wrapTight wrapText="bothSides">
              <wp:wrapPolygon edited="0">
                <wp:start x="-112" y="0"/>
                <wp:lineTo x="-112" y="21450"/>
                <wp:lineTo x="21630" y="21450"/>
                <wp:lineTo x="21630" y="0"/>
                <wp:lineTo x="-112" y="0"/>
              </wp:wrapPolygon>
            </wp:wrapTight>
            <wp:docPr id="7" name="Immagine 4" descr="C:\Users\Gabriele\Desktop\relazione fisica\Relazione 19.03.12\IMG_3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abriele\Desktop\relazione fisica\Relazione 19.03.12\IMG_3077.JPG"/>
                    <pic:cNvPicPr>
                      <a:picLocks noChangeAspect="1" noChangeArrowheads="1"/>
                    </pic:cNvPicPr>
                  </pic:nvPicPr>
                  <pic:blipFill>
                    <a:blip r:embed="rId11" cstate="print"/>
                    <a:srcRect/>
                    <a:stretch>
                      <a:fillRect/>
                    </a:stretch>
                  </pic:blipFill>
                  <pic:spPr bwMode="auto">
                    <a:xfrm>
                      <a:off x="0" y="0"/>
                      <a:ext cx="3671570" cy="2743200"/>
                    </a:xfrm>
                    <a:prstGeom prst="rect">
                      <a:avLst/>
                    </a:prstGeom>
                    <a:noFill/>
                    <a:ln w="9525">
                      <a:noFill/>
                      <a:miter lim="800000"/>
                      <a:headEnd/>
                      <a:tailEnd/>
                    </a:ln>
                  </pic:spPr>
                </pic:pic>
              </a:graphicData>
            </a:graphic>
          </wp:anchor>
        </w:drawing>
      </w:r>
      <w:r w:rsidR="004B295A">
        <w:rPr>
          <w:rFonts w:eastAsiaTheme="minorEastAsia"/>
          <w:noProof/>
          <w:lang w:eastAsia="it-IT"/>
        </w:rPr>
        <w:t xml:space="preserve">Dopo aver proceduto con i calcoli preliminari è stato essenziale ricavare lo </w:t>
      </w:r>
      <w:r w:rsidR="004B295A" w:rsidRPr="004B295A">
        <w:rPr>
          <w:rFonts w:eastAsiaTheme="minorEastAsia"/>
          <w:i/>
          <w:noProof/>
          <w:lang w:eastAsia="it-IT"/>
        </w:rPr>
        <w:t>μ</w:t>
      </w:r>
      <w:r w:rsidR="004B295A" w:rsidRPr="004B295A">
        <w:rPr>
          <w:rFonts w:eastAsiaTheme="minorEastAsia"/>
          <w:i/>
          <w:noProof/>
          <w:vertAlign w:val="subscript"/>
          <w:lang w:eastAsia="it-IT"/>
        </w:rPr>
        <w:t>s</w:t>
      </w:r>
      <w:r w:rsidR="004B295A">
        <w:rPr>
          <w:rFonts w:eastAsiaTheme="minorEastAsia"/>
          <w:noProof/>
          <w:lang w:eastAsia="it-IT"/>
        </w:rPr>
        <w:t>, operazione avvenuta con la formula precedentemente illustrata e resa possibile giacché le incognite del problema hanno assunto valori concreti.</w:t>
      </w:r>
    </w:p>
    <w:p w:rsidR="004B295A" w:rsidRDefault="004B295A" w:rsidP="00C6560B">
      <w:pPr>
        <w:tabs>
          <w:tab w:val="left" w:pos="993"/>
        </w:tabs>
        <w:rPr>
          <w:rFonts w:eastAsiaTheme="minorEastAsia"/>
          <w:noProof/>
          <w:lang w:eastAsia="it-IT"/>
        </w:rPr>
      </w:pPr>
      <w:r>
        <w:rPr>
          <w:rFonts w:eastAsiaTheme="minorEastAsia"/>
          <w:noProof/>
          <w:lang w:eastAsia="it-IT"/>
        </w:rPr>
        <w:t xml:space="preserve">Eseguiti i relativi calcoli, con eventuali errori assoluti (per tutto ciò che concerne gli errori di misurazione, consultare relazioni #1,2), è stato possibile raffrontare i dati ottenuti e trarre conclusioni su quanto ipotizzato. In calce a questa relazione sarannò anche riportati grafici per una dimostrazione grafica di quanto evinto dalle rilevazioni pratiche da noi eseguite. Saranno presenti delle curve di Gauβ per rendere più evidente quanto descritto circa gli eventuali errori sistematici, dovuti ai fattori di cui in precedenza, ed un diagramma per poter più facilmente raffrontare i dati finiti. </w:t>
      </w:r>
    </w:p>
    <w:p w:rsidR="00127247" w:rsidRPr="00127247" w:rsidRDefault="00127247" w:rsidP="00C6560B">
      <w:pPr>
        <w:tabs>
          <w:tab w:val="left" w:pos="993"/>
        </w:tabs>
        <w:rPr>
          <w:rFonts w:eastAsiaTheme="minorEastAsia"/>
          <w:noProof/>
          <w:lang w:eastAsia="it-IT"/>
        </w:rPr>
      </w:pPr>
      <w:r>
        <w:rPr>
          <w:rFonts w:eastAsiaTheme="minorEastAsia"/>
          <w:noProof/>
          <w:lang w:eastAsia="it-IT"/>
        </w:rPr>
        <w:t xml:space="preserve">Per una corretta e rigorosa ripetizione dell’esperienza si noti che né la massa del blocco di legno Douglas né le masse accessorie, aggiunte in seguito, riportano il relativo errore assoluto. Sicché l’errore relativo che concernerà il peso sarà pari a 0. Per il calcolo di εa su </w:t>
      </w:r>
      <w:r w:rsidRPr="00127247">
        <w:rPr>
          <w:rFonts w:eastAsiaTheme="minorEastAsia"/>
          <w:i/>
          <w:noProof/>
          <w:lang w:eastAsia="it-IT"/>
        </w:rPr>
        <w:t>μ</w:t>
      </w:r>
      <w:r w:rsidRPr="00127247">
        <w:rPr>
          <w:rFonts w:eastAsiaTheme="minorEastAsia"/>
          <w:i/>
          <w:noProof/>
          <w:vertAlign w:val="subscript"/>
          <w:lang w:eastAsia="it-IT"/>
        </w:rPr>
        <w:t>s</w:t>
      </w:r>
      <w:r>
        <w:rPr>
          <w:rFonts w:eastAsiaTheme="minorEastAsia"/>
          <w:noProof/>
          <w:lang w:eastAsia="it-IT"/>
        </w:rPr>
        <w:t xml:space="preserve"> si dovrà tener conto dell’errore relativo del valor medio di x (</w:t>
      </w: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x</m:t>
            </m:r>
          </m:e>
        </m:acc>
      </m:oMath>
      <w:r>
        <w:rPr>
          <w:rFonts w:eastAsiaTheme="minorEastAsia"/>
          <w:noProof/>
          <w:lang w:eastAsia="it-IT"/>
        </w:rPr>
        <w:t xml:space="preserve">), il quale equivalrà a εr su </w:t>
      </w:r>
      <w:r w:rsidRPr="00127247">
        <w:rPr>
          <w:rFonts w:eastAsiaTheme="minorEastAsia"/>
          <w:i/>
          <w:noProof/>
          <w:lang w:eastAsia="it-IT"/>
        </w:rPr>
        <w:t>μ</w:t>
      </w:r>
      <w:r w:rsidRPr="00127247">
        <w:rPr>
          <w:rFonts w:eastAsiaTheme="minorEastAsia"/>
          <w:i/>
          <w:noProof/>
          <w:vertAlign w:val="subscript"/>
          <w:lang w:eastAsia="it-IT"/>
        </w:rPr>
        <w:t>s</w:t>
      </w:r>
      <w:r>
        <w:rPr>
          <w:rFonts w:eastAsiaTheme="minorEastAsia"/>
          <w:noProof/>
          <w:lang w:eastAsia="it-IT"/>
        </w:rPr>
        <w:t xml:space="preserve">. Infatti è d’obbligo rimembrare come l’errore assoluto sul prodotto sia dato dalla somma degli errori relativi dei fattori moltiplicata per la misura del prodotto (per una più approfondita analisi degli errori di misurazione ed il loro metodo di calcolo, osservare relazioni #1, 2). Tuttavia, essendo εr di una fattore pari a 0, segue che εr </w:t>
      </w:r>
      <m:oMath>
        <m:r>
          <w:rPr>
            <w:rFonts w:ascii="Cambria Math" w:eastAsiaTheme="minorEastAsia" w:hAnsi="Cambria Math"/>
            <w:noProof/>
            <w:lang w:eastAsia="it-IT"/>
          </w:rPr>
          <m:t>≠</m:t>
        </m:r>
      </m:oMath>
      <w:r>
        <w:rPr>
          <w:rFonts w:eastAsiaTheme="minorEastAsia"/>
          <w:noProof/>
          <w:lang w:eastAsia="it-IT"/>
        </w:rPr>
        <w:t>0 sarà uguale all’errore relativo sul prodotto</w:t>
      </w:r>
      <w:r w:rsidR="00E810F1">
        <w:rPr>
          <w:rFonts w:eastAsiaTheme="minorEastAsia"/>
          <w:noProof/>
          <w:lang w:eastAsia="it-IT"/>
        </w:rPr>
        <w:t xml:space="preserve">. </w:t>
      </w:r>
    </w:p>
    <w:p w:rsidR="004B295A" w:rsidRDefault="004B295A" w:rsidP="00C6560B">
      <w:pPr>
        <w:tabs>
          <w:tab w:val="left" w:pos="993"/>
        </w:tabs>
        <w:rPr>
          <w:rFonts w:eastAsiaTheme="minorEastAsia"/>
          <w:noProof/>
          <w:lang w:eastAsia="it-IT"/>
        </w:rPr>
      </w:pPr>
      <w:r>
        <w:rPr>
          <w:rFonts w:eastAsiaTheme="minorEastAsia"/>
          <w:noProof/>
          <w:lang w:eastAsia="it-IT"/>
        </w:rPr>
        <w:t>Terminati i concetti di fondo a questa sperimentazione è possibile procedere con l’esecuzione pratica della stessa.</w:t>
      </w:r>
    </w:p>
    <w:p w:rsidR="00B8757F" w:rsidRDefault="00B8757F" w:rsidP="00C6560B">
      <w:pPr>
        <w:tabs>
          <w:tab w:val="left" w:pos="993"/>
        </w:tabs>
        <w:rPr>
          <w:rFonts w:eastAsiaTheme="minorEastAsia"/>
          <w:noProof/>
          <w:lang w:eastAsia="it-IT"/>
        </w:rPr>
      </w:pPr>
    </w:p>
    <w:p w:rsidR="00B8757F" w:rsidRDefault="00B8757F" w:rsidP="00B8757F">
      <w:pPr>
        <w:tabs>
          <w:tab w:val="left" w:pos="993"/>
        </w:tabs>
        <w:jc w:val="center"/>
        <w:rPr>
          <w:rFonts w:eastAsiaTheme="minorEastAsia"/>
          <w:i/>
          <w:noProof/>
          <w:lang w:eastAsia="it-IT"/>
        </w:rPr>
      </w:pPr>
      <w:r>
        <w:rPr>
          <w:rFonts w:eastAsiaTheme="minorEastAsia"/>
          <w:i/>
          <w:noProof/>
          <w:lang w:eastAsia="it-IT"/>
        </w:rPr>
        <w:t>Esecuzione dell’esperimento</w:t>
      </w:r>
    </w:p>
    <w:p w:rsidR="00B8757F" w:rsidRDefault="00B8757F" w:rsidP="00B8757F">
      <w:pPr>
        <w:tabs>
          <w:tab w:val="left" w:pos="993"/>
        </w:tabs>
        <w:jc w:val="center"/>
        <w:rPr>
          <w:rFonts w:eastAsiaTheme="minorEastAsia"/>
          <w:i/>
          <w:noProof/>
          <w:lang w:eastAsia="it-IT"/>
        </w:rPr>
      </w:pPr>
    </w:p>
    <w:p w:rsidR="00B8757F" w:rsidRDefault="00B8757F" w:rsidP="00B8757F">
      <w:pPr>
        <w:tabs>
          <w:tab w:val="left" w:pos="993"/>
        </w:tabs>
        <w:rPr>
          <w:rFonts w:eastAsiaTheme="minorEastAsia"/>
          <w:noProof/>
          <w:lang w:eastAsia="it-IT"/>
        </w:rPr>
      </w:pPr>
    </w:p>
    <w:p w:rsidR="00B8757F" w:rsidRDefault="00B8757F" w:rsidP="00B8757F">
      <w:pPr>
        <w:tabs>
          <w:tab w:val="left" w:pos="993"/>
        </w:tabs>
        <w:rPr>
          <w:rFonts w:eastAsiaTheme="minorEastAsia"/>
          <w:noProof/>
          <w:lang w:eastAsia="it-IT"/>
        </w:rPr>
      </w:pPr>
      <w:r>
        <w:rPr>
          <w:rFonts w:eastAsiaTheme="minorEastAsia"/>
          <w:noProof/>
          <w:lang w:eastAsia="it-IT"/>
        </w:rPr>
        <w:t xml:space="preserve">L’esperimento richiede la partecipazione di almento due persone distinte, giacché una deve mantenere immobile la guida in legno, mentre la seconda dovrà provvedere ad eseguire le rilevazioni mediante dinamometro. </w:t>
      </w:r>
    </w:p>
    <w:p w:rsidR="00B8757F" w:rsidRDefault="00B8757F" w:rsidP="00B8757F">
      <w:pPr>
        <w:tabs>
          <w:tab w:val="left" w:pos="993"/>
        </w:tabs>
        <w:rPr>
          <w:rFonts w:eastAsiaTheme="minorEastAsia"/>
          <w:noProof/>
          <w:lang w:eastAsia="it-IT"/>
        </w:rPr>
      </w:pPr>
      <w:r>
        <w:rPr>
          <w:rFonts w:eastAsiaTheme="minorEastAsia"/>
          <w:noProof/>
          <w:lang w:eastAsia="it-IT"/>
        </w:rPr>
        <w:t xml:space="preserve">La prima fase della sperimentazione si </w:t>
      </w:r>
      <w:r w:rsidR="006B3FAE">
        <w:rPr>
          <w:rFonts w:eastAsiaTheme="minorEastAsia"/>
          <w:noProof/>
          <w:lang w:eastAsia="it-IT"/>
        </w:rPr>
        <w:t xml:space="preserve">è basata sul raccoglimento, per dieci volte consecutive, delle </w:t>
      </w:r>
      <w:r w:rsidR="006B3FAE" w:rsidRPr="006B3FAE">
        <w:rPr>
          <w:rFonts w:eastAsiaTheme="minorEastAsia"/>
          <w:i/>
          <w:noProof/>
          <w:lang w:eastAsia="it-IT"/>
        </w:rPr>
        <w:t>F1d</w:t>
      </w:r>
      <w:r w:rsidR="006B3FAE">
        <w:rPr>
          <w:rFonts w:eastAsiaTheme="minorEastAsia"/>
          <w:noProof/>
          <w:lang w:eastAsia="it-IT"/>
        </w:rPr>
        <w:t xml:space="preserve"> relative ad ognuna delle quattro coppie di materiali [Legno (superficie maggiore) – Legno, Legno (superficie minore) – Legno, Panno – Legno, Plexiglass – Legno] alle quali ne è seguita una quinta, analoga a quella </w:t>
      </w:r>
      <w:r w:rsidR="006B3FAE" w:rsidRPr="006B3FAE">
        <w:rPr>
          <w:rFonts w:eastAsiaTheme="minorEastAsia"/>
          <w:i/>
          <w:noProof/>
          <w:lang w:eastAsia="it-IT"/>
        </w:rPr>
        <w:t>Legno (superficie maggiore) – Legno</w:t>
      </w:r>
      <w:r w:rsidR="006B3FAE">
        <w:rPr>
          <w:rFonts w:eastAsiaTheme="minorEastAsia"/>
          <w:noProof/>
          <w:lang w:eastAsia="it-IT"/>
        </w:rPr>
        <w:t>, ma con la massa del blocchetto di legno Douglas aumentata di 200g.</w:t>
      </w:r>
    </w:p>
    <w:p w:rsidR="006B3FAE" w:rsidRDefault="006B3FAE" w:rsidP="00B8757F">
      <w:pPr>
        <w:tabs>
          <w:tab w:val="left" w:pos="993"/>
        </w:tabs>
        <w:rPr>
          <w:rFonts w:eastAsiaTheme="minorEastAsia"/>
          <w:noProof/>
          <w:lang w:eastAsia="it-IT"/>
        </w:rPr>
      </w:pPr>
      <w:r>
        <w:rPr>
          <w:rFonts w:eastAsiaTheme="minorEastAsia"/>
          <w:noProof/>
          <w:lang w:eastAsia="it-IT"/>
        </w:rPr>
        <w:lastRenderedPageBreak/>
        <w:t>I dati ottenuti sono in calce riportati:</w:t>
      </w:r>
    </w:p>
    <w:p w:rsidR="006B3FAE" w:rsidRDefault="006B3FAE" w:rsidP="00B8757F">
      <w:pPr>
        <w:tabs>
          <w:tab w:val="left" w:pos="993"/>
        </w:tabs>
        <w:rPr>
          <w:rFonts w:eastAsiaTheme="minorEastAsia"/>
          <w:b/>
          <w:noProof/>
          <w:lang w:eastAsia="it-IT"/>
        </w:rPr>
      </w:pPr>
    </w:p>
    <w:p w:rsidR="006B3FAE" w:rsidRDefault="006B3FAE" w:rsidP="00B8757F">
      <w:pPr>
        <w:tabs>
          <w:tab w:val="left" w:pos="993"/>
        </w:tabs>
        <w:rPr>
          <w:rFonts w:eastAsiaTheme="minorEastAsia"/>
          <w:noProof/>
          <w:lang w:eastAsia="it-IT"/>
        </w:rPr>
      </w:pPr>
      <w:r w:rsidRPr="006B3FAE">
        <w:rPr>
          <w:rFonts w:eastAsiaTheme="minorEastAsia"/>
          <w:b/>
          <w:noProof/>
          <w:lang w:eastAsia="it-IT"/>
        </w:rPr>
        <w:t>Coppia:</w:t>
      </w:r>
      <w:r w:rsidRPr="006B3FAE">
        <w:rPr>
          <w:rFonts w:eastAsiaTheme="minorEastAsia"/>
          <w:i/>
          <w:noProof/>
          <w:lang w:eastAsia="it-IT"/>
        </w:rPr>
        <w:t xml:space="preserve"> Legno (superficie maggiore) – Legno</w:t>
      </w:r>
      <w:r>
        <w:rPr>
          <w:rFonts w:eastAsiaTheme="minorEastAsia"/>
          <w:noProof/>
          <w:lang w:eastAsia="it-IT"/>
        </w:rPr>
        <w:t>.</w:t>
      </w:r>
    </w:p>
    <w:tbl>
      <w:tblPr>
        <w:tblStyle w:val="Grigliatabella"/>
        <w:tblW w:w="0" w:type="auto"/>
        <w:tblLook w:val="04A0"/>
      </w:tblPr>
      <w:tblGrid>
        <w:gridCol w:w="4889"/>
        <w:gridCol w:w="4889"/>
      </w:tblGrid>
      <w:tr w:rsidR="006B3FAE" w:rsidRPr="006B3FAE" w:rsidTr="00287D0E">
        <w:tc>
          <w:tcPr>
            <w:tcW w:w="4889" w:type="dxa"/>
            <w:shd w:val="clear" w:color="auto" w:fill="F2F2F2" w:themeFill="background1" w:themeFillShade="F2"/>
          </w:tcPr>
          <w:p w:rsidR="006B3FAE" w:rsidRPr="006B3FAE" w:rsidRDefault="006B3FAE" w:rsidP="006B3FAE">
            <w:pPr>
              <w:tabs>
                <w:tab w:val="left" w:pos="993"/>
              </w:tabs>
              <w:jc w:val="center"/>
              <w:rPr>
                <w:rFonts w:eastAsiaTheme="minorEastAsia"/>
                <w:b/>
                <w:i/>
                <w:noProof/>
                <w:lang w:eastAsia="it-IT"/>
              </w:rPr>
            </w:pPr>
            <w:r w:rsidRPr="006B3FAE">
              <w:rPr>
                <w:rFonts w:eastAsiaTheme="minorEastAsia"/>
                <w:b/>
                <w:i/>
                <w:noProof/>
                <w:lang w:eastAsia="it-IT"/>
              </w:rPr>
              <w:t>Misurazione</w:t>
            </w:r>
          </w:p>
        </w:tc>
        <w:tc>
          <w:tcPr>
            <w:tcW w:w="4889" w:type="dxa"/>
            <w:shd w:val="clear" w:color="auto" w:fill="DBE5F1" w:themeFill="accent1" w:themeFillTint="33"/>
          </w:tcPr>
          <w:p w:rsidR="006B3FAE" w:rsidRPr="006B3FAE" w:rsidRDefault="006B3FAE" w:rsidP="006B3FAE">
            <w:pPr>
              <w:tabs>
                <w:tab w:val="left" w:pos="993"/>
              </w:tabs>
              <w:jc w:val="center"/>
              <w:rPr>
                <w:rFonts w:eastAsiaTheme="minorEastAsia"/>
                <w:b/>
                <w:i/>
                <w:noProof/>
                <w:lang w:eastAsia="it-IT"/>
              </w:rPr>
            </w:pPr>
            <w:r w:rsidRPr="006B3FAE">
              <w:rPr>
                <w:rFonts w:eastAsiaTheme="minorEastAsia"/>
                <w:b/>
                <w:i/>
                <w:noProof/>
                <w:lang w:eastAsia="it-IT"/>
              </w:rPr>
              <w:t xml:space="preserve"> </w:t>
            </w:r>
            <m:oMath>
              <m:r>
                <m:rPr>
                  <m:sty m:val="bi"/>
                </m:rPr>
                <w:rPr>
                  <w:rFonts w:ascii="Cambria Math" w:eastAsiaTheme="minorEastAsia" w:hAnsi="Cambria Math"/>
                  <w:noProof/>
                  <w:lang w:eastAsia="it-IT"/>
                </w:rPr>
                <m:t>F</m:t>
              </m:r>
              <m:r>
                <m:rPr>
                  <m:sty m:val="bi"/>
                </m:rPr>
                <w:rPr>
                  <w:rFonts w:ascii="Cambria Math" w:eastAsiaTheme="minorEastAsia" w:hAnsi="Cambria Math"/>
                  <w:noProof/>
                  <w:lang w:eastAsia="it-IT"/>
                </w:rPr>
                <m:t>1</m:t>
              </m:r>
              <m:r>
                <m:rPr>
                  <m:sty m:val="bi"/>
                </m:rPr>
                <w:rPr>
                  <w:rFonts w:ascii="Cambria Math" w:eastAsiaTheme="minorEastAsia" w:hAnsi="Cambria Math"/>
                  <w:noProof/>
                  <w:lang w:eastAsia="it-IT"/>
                </w:rPr>
                <m:t>d=</m:t>
              </m:r>
              <m:sSub>
                <m:sSubPr>
                  <m:ctrlPr>
                    <w:rPr>
                      <w:rFonts w:ascii="Cambria Math" w:eastAsiaTheme="minorEastAsia" w:hAnsi="Cambria Math"/>
                      <w:b/>
                      <w:i/>
                      <w:noProof/>
                      <w:lang w:eastAsia="it-IT"/>
                    </w:rPr>
                  </m:ctrlPr>
                </m:sSubPr>
                <m:e>
                  <m:r>
                    <m:rPr>
                      <m:sty m:val="bi"/>
                    </m:rPr>
                    <w:rPr>
                      <w:rFonts w:ascii="Cambria Math" w:eastAsiaTheme="minorEastAsia" w:hAnsi="Cambria Math"/>
                      <w:noProof/>
                      <w:lang w:eastAsia="it-IT"/>
                    </w:rPr>
                    <m:t>F</m:t>
                  </m:r>
                </m:e>
                <m:sub>
                  <m:r>
                    <m:rPr>
                      <m:sty m:val="bi"/>
                    </m:rPr>
                    <w:rPr>
                      <w:rFonts w:ascii="Cambria Math" w:eastAsiaTheme="minorEastAsia" w:hAnsi="Cambria Math"/>
                      <w:noProof/>
                      <w:lang w:eastAsia="it-IT"/>
                    </w:rPr>
                    <m:t>as</m:t>
                  </m:r>
                </m:sub>
              </m:sSub>
            </m:oMath>
            <w:r>
              <w:rPr>
                <w:rFonts w:eastAsiaTheme="minorEastAsia"/>
                <w:b/>
                <w:i/>
                <w:noProof/>
                <w:lang w:eastAsia="it-IT"/>
              </w:rPr>
              <w:t xml:space="preserve"> [N]</w:t>
            </w:r>
          </w:p>
        </w:tc>
      </w:tr>
      <w:tr w:rsidR="006B3FAE" w:rsidRPr="00287D0E" w:rsidTr="00287D0E">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(0,62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(0,41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rPr>
          <w:trHeight w:val="165"/>
        </w:trPr>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III</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(0,52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rPr>
          <w:trHeight w:val="90"/>
        </w:trPr>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IV</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(0,44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rPr>
          <w:trHeight w:val="135"/>
        </w:trPr>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(0,56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(0,66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(0,61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VIII</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(0,71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rPr>
          <w:trHeight w:val="135"/>
        </w:trPr>
        <w:tc>
          <w:tcPr>
            <w:tcW w:w="4889" w:type="dxa"/>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IX</m:t>
                </m:r>
              </m:oMath>
            </m:oMathPara>
          </w:p>
        </w:tc>
        <w:tc>
          <w:tcPr>
            <w:tcW w:w="4889" w:type="dxa"/>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(0,67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r w:rsidR="006B3FAE" w:rsidRPr="00287D0E" w:rsidTr="00287D0E">
        <w:trPr>
          <w:trHeight w:val="135"/>
        </w:trPr>
        <w:tc>
          <w:tcPr>
            <w:tcW w:w="4889" w:type="dxa"/>
            <w:tcBorders>
              <w:bottom w:val="single" w:sz="4" w:space="0" w:color="auto"/>
            </w:tcBorders>
            <w:shd w:val="clear" w:color="auto" w:fill="F2F2F2" w:themeFill="background1" w:themeFillShade="F2"/>
          </w:tcPr>
          <w:p w:rsidR="006B3FAE" w:rsidRPr="00287D0E" w:rsidRDefault="003E16ED" w:rsidP="006B3FAE">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X</m:t>
                </m:r>
              </m:oMath>
            </m:oMathPara>
          </w:p>
        </w:tc>
        <w:tc>
          <w:tcPr>
            <w:tcW w:w="4889" w:type="dxa"/>
            <w:tcBorders>
              <w:bottom w:val="single" w:sz="4" w:space="0" w:color="auto"/>
            </w:tcBorders>
            <w:shd w:val="clear" w:color="auto" w:fill="DBE5F1" w:themeFill="accent1" w:themeFillTint="33"/>
          </w:tcPr>
          <w:p w:rsidR="006B3FAE" w:rsidRPr="003E16ED" w:rsidRDefault="003E16ED" w:rsidP="006B3FAE">
            <w:pPr>
              <w:tabs>
                <w:tab w:val="left" w:pos="993"/>
              </w:tabs>
              <w:jc w:val="center"/>
              <w:rPr>
                <w:oMath/>
                <w:rFonts w:ascii="Cambria Math" w:eastAsiaTheme="minorEastAsia"/>
                <w:noProof/>
                <w:lang w:eastAsia="it-IT"/>
              </w:rPr>
            </w:pPr>
            <m:oMathPara>
              <m:oMath>
                <m:r>
                  <w:rPr>
                    <w:rFonts w:ascii="Cambria Math" w:eastAsiaTheme="minorEastAsia"/>
                    <w:noProof/>
                    <w:lang w:eastAsia="it-IT"/>
                  </w:rPr>
                  <m:t xml:space="preserve">(0,66 </m:t>
                </m:r>
                <m:r>
                  <w:rPr>
                    <w:rFonts w:ascii="Cambria Math" w:eastAsiaTheme="minorEastAsia" w:hAnsi="Cambria Math"/>
                    <w:noProof/>
                    <w:lang w:eastAsia="it-IT"/>
                  </w:rPr>
                  <m:t>±</m:t>
                </m:r>
                <m:r>
                  <w:rPr>
                    <w:rFonts w:ascii="Cambria Math" w:eastAsiaTheme="minorEastAsia"/>
                    <w:noProof/>
                    <w:lang w:eastAsia="it-IT"/>
                  </w:rPr>
                  <m:t xml:space="preserve"> 0,01)</m:t>
                </m:r>
              </m:oMath>
            </m:oMathPara>
          </w:p>
        </w:tc>
      </w:tr>
    </w:tbl>
    <w:p w:rsidR="00545183" w:rsidRDefault="00545183" w:rsidP="00B8757F">
      <w:pPr>
        <w:tabs>
          <w:tab w:val="left" w:pos="993"/>
        </w:tabs>
        <w:rPr>
          <w:rFonts w:eastAsiaTheme="minorEastAsia"/>
          <w:i/>
          <w:noProof/>
          <w:lang w:eastAsia="it-IT"/>
        </w:rPr>
      </w:pPr>
    </w:p>
    <w:p w:rsidR="00E21FD8" w:rsidRDefault="00545183" w:rsidP="00B8757F">
      <w:pPr>
        <w:tabs>
          <w:tab w:val="left" w:pos="993"/>
        </w:tabs>
        <w:rPr>
          <w:rFonts w:eastAsiaTheme="minorEastAsia"/>
          <w:noProof/>
          <w:lang w:eastAsia="it-IT"/>
        </w:rPr>
      </w:pPr>
      <w:r>
        <w:rPr>
          <w:rFonts w:eastAsiaTheme="minorEastAsia"/>
          <w:noProof/>
          <w:lang w:eastAsia="it-IT"/>
        </w:rPr>
        <w:t>Dei valori in tabella abbiamo eseguito la media</w:t>
      </w:r>
      <w:r w:rsidR="00E21FD8">
        <w:rPr>
          <w:rFonts w:eastAsiaTheme="minorEastAsia"/>
          <w:noProof/>
          <w:lang w:eastAsia="it-IT"/>
        </w:rPr>
        <w:t>.</w:t>
      </w:r>
    </w:p>
    <w:p w:rsidR="00E21FD8" w:rsidRDefault="00E21FD8" w:rsidP="00B8757F">
      <w:pPr>
        <w:tabs>
          <w:tab w:val="left" w:pos="993"/>
        </w:tabs>
        <w:rPr>
          <w:rFonts w:eastAsiaTheme="minorEastAsia"/>
          <w:noProof/>
          <w:lang w:eastAsia="it-IT"/>
        </w:rPr>
      </w:pPr>
    </w:p>
    <w:p w:rsidR="00545183" w:rsidRDefault="009C162C" w:rsidP="00B8757F">
      <w:pPr>
        <w:tabs>
          <w:tab w:val="left" w:pos="993"/>
        </w:tabs>
        <w:rPr>
          <w:rFonts w:eastAsiaTheme="minorEastAsia"/>
          <w:noProof/>
          <w:lang w:eastAsia="it-IT"/>
        </w:rPr>
      </w:pP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F1d</m:t>
            </m:r>
          </m:e>
        </m:acc>
        <m:r>
          <w:rPr>
            <w:rFonts w:ascii="Cambria Math" w:eastAsiaTheme="minorEastAsia" w:hAnsi="Cambria Math"/>
            <w:noProof/>
            <w:lang w:eastAsia="it-IT"/>
          </w:rPr>
          <m:t>=</m:t>
        </m:r>
        <m:acc>
          <m:accPr>
            <m:chr m:val="̅"/>
            <m:ctrlPr>
              <w:rPr>
                <w:rFonts w:ascii="Cambria Math" w:eastAsiaTheme="minorEastAsia" w:hAnsi="Cambria Math"/>
                <w:i/>
                <w:noProof/>
                <w:lang w:eastAsia="it-IT"/>
              </w:rPr>
            </m:ctrlPr>
          </m:accPr>
          <m:e>
            <m:sSub>
              <m:sSubPr>
                <m:ctrlPr>
                  <w:rPr>
                    <w:rFonts w:ascii="Cambria Math" w:eastAsiaTheme="minorEastAsia" w:hAnsi="Cambria Math"/>
                    <w:i/>
                    <w:noProof/>
                    <w:lang w:eastAsia="it-IT"/>
                  </w:rPr>
                </m:ctrlPr>
              </m:sSubPr>
              <m:e>
                <m:r>
                  <w:rPr>
                    <w:rFonts w:ascii="Cambria Math" w:eastAsiaTheme="minorEastAsia" w:hAnsi="Cambria Math"/>
                    <w:noProof/>
                    <w:lang w:eastAsia="it-IT"/>
                  </w:rPr>
                  <m:t>F</m:t>
                </m:r>
              </m:e>
              <m:sub>
                <m:r>
                  <w:rPr>
                    <w:rFonts w:ascii="Cambria Math" w:eastAsiaTheme="minorEastAsia" w:hAnsi="Cambria Math"/>
                    <w:noProof/>
                    <w:lang w:eastAsia="it-IT"/>
                  </w:rPr>
                  <m:t>as</m:t>
                </m:r>
              </m:sub>
            </m:sSub>
          </m:e>
        </m:acc>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(0,62+0,41+0,52+0,44+0,56+0,66+0,61+0,71+0,67+0,66)</m:t>
            </m:r>
          </m:num>
          <m:den>
            <m:r>
              <w:rPr>
                <w:rFonts w:ascii="Cambria Math" w:eastAsiaTheme="minorEastAsia" w:hAnsi="Cambria Math"/>
                <w:noProof/>
                <w:lang w:eastAsia="it-IT"/>
              </w:rPr>
              <m:t>10</m:t>
            </m:r>
          </m:den>
        </m:f>
        <m:r>
          <w:rPr>
            <w:rFonts w:ascii="Cambria Math" w:eastAsiaTheme="minorEastAsia" w:hAnsi="Cambria Math"/>
            <w:noProof/>
            <w:lang w:eastAsia="it-IT"/>
          </w:rPr>
          <m:t>=0,59N</m:t>
        </m:r>
      </m:oMath>
      <w:r w:rsidR="00E21FD8">
        <w:rPr>
          <w:rFonts w:eastAsiaTheme="minorEastAsia"/>
          <w:noProof/>
          <w:lang w:eastAsia="it-IT"/>
        </w:rPr>
        <w:t xml:space="preserve"> </w:t>
      </w:r>
    </w:p>
    <w:p w:rsidR="009732B0" w:rsidRDefault="009732B0" w:rsidP="00B8757F">
      <w:pPr>
        <w:tabs>
          <w:tab w:val="left" w:pos="993"/>
        </w:tabs>
        <w:rPr>
          <w:rFonts w:eastAsiaTheme="minorEastAsia"/>
          <w:noProof/>
          <w:lang w:eastAsia="it-IT"/>
        </w:rPr>
      </w:pPr>
      <w:r>
        <w:rPr>
          <w:rFonts w:eastAsiaTheme="minorEastAsia"/>
          <w:noProof/>
          <w:lang w:eastAsia="it-IT"/>
        </w:rPr>
        <w:t xml:space="preserve">In seguito è stato calcolato εa di </w:t>
      </w: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x</m:t>
            </m:r>
          </m:e>
        </m:acc>
      </m:oMath>
      <w:r>
        <w:rPr>
          <w:rFonts w:eastAsiaTheme="minorEastAsia"/>
          <w:noProof/>
          <w:lang w:eastAsia="it-IT"/>
        </w:rPr>
        <w:t>.</w:t>
      </w:r>
    </w:p>
    <w:p w:rsidR="009732B0" w:rsidRDefault="009732B0" w:rsidP="00B8757F">
      <w:pPr>
        <w:tabs>
          <w:tab w:val="left" w:pos="993"/>
        </w:tabs>
        <w:rPr>
          <w:rFonts w:eastAsiaTheme="minorEastAsia"/>
          <w:noProof/>
          <w:lang w:eastAsia="it-IT"/>
        </w:rPr>
      </w:pPr>
    </w:p>
    <w:p w:rsidR="009732B0" w:rsidRDefault="009C162C" w:rsidP="00B8757F">
      <w:pPr>
        <w:tabs>
          <w:tab w:val="left" w:pos="993"/>
        </w:tabs>
        <w:rPr>
          <w:rFonts w:eastAsiaTheme="minorEastAsia"/>
          <w:noProof/>
          <w:lang w:eastAsia="it-IT"/>
        </w:rPr>
      </w:pPr>
      <m:oMath>
        <m:f>
          <m:fPr>
            <m:ctrlPr>
              <w:rPr>
                <w:rFonts w:ascii="Cambria Math" w:eastAsiaTheme="minorEastAsia" w:hAnsi="Cambria Math"/>
                <w:i/>
                <w:noProof/>
                <w:lang w:eastAsia="it-IT"/>
              </w:rPr>
            </m:ctrlPr>
          </m:fPr>
          <m:num>
            <m:r>
              <w:rPr>
                <w:rFonts w:ascii="Cambria Math" w:eastAsiaTheme="minorEastAsia" w:hAnsi="Cambria Math"/>
                <w:noProof/>
                <w:lang w:eastAsia="it-IT"/>
              </w:rPr>
              <m:t>(0,71-0,41)</m:t>
            </m:r>
          </m:num>
          <m:den>
            <m:r>
              <w:rPr>
                <w:rFonts w:ascii="Cambria Math" w:eastAsiaTheme="minorEastAsia" w:hAnsi="Cambria Math"/>
                <w:noProof/>
                <w:lang w:eastAsia="it-IT"/>
              </w:rPr>
              <m:t>2</m:t>
            </m:r>
          </m:den>
        </m:f>
        <m:r>
          <w:rPr>
            <w:rFonts w:ascii="Cambria Math" w:eastAsiaTheme="minorEastAsia" w:hAnsi="Cambria Math"/>
            <w:noProof/>
            <w:lang w:eastAsia="it-IT"/>
          </w:rPr>
          <m:t>=0,15N</m:t>
        </m:r>
      </m:oMath>
      <w:r w:rsidR="009732B0">
        <w:rPr>
          <w:rFonts w:eastAsiaTheme="minorEastAsia"/>
          <w:noProof/>
          <w:lang w:eastAsia="it-IT"/>
        </w:rPr>
        <w:t xml:space="preserve"> </w:t>
      </w:r>
    </w:p>
    <w:p w:rsidR="00E21FD8" w:rsidRDefault="009732B0" w:rsidP="00B8757F">
      <w:pPr>
        <w:tabs>
          <w:tab w:val="left" w:pos="993"/>
        </w:tabs>
        <w:rPr>
          <w:rFonts w:eastAsiaTheme="minorEastAsia"/>
          <w:noProof/>
          <w:lang w:eastAsia="it-IT"/>
        </w:rPr>
      </w:pPr>
      <w:r>
        <w:rPr>
          <w:rFonts w:eastAsiaTheme="minorEastAsia"/>
          <w:noProof/>
          <w:lang w:eastAsia="it-IT"/>
        </w:rPr>
        <w:t xml:space="preserve"> </w:t>
      </w:r>
    </w:p>
    <w:p w:rsidR="009732B0" w:rsidRDefault="009732B0" w:rsidP="00B8757F">
      <w:pPr>
        <w:tabs>
          <w:tab w:val="left" w:pos="993"/>
        </w:tabs>
        <w:rPr>
          <w:rFonts w:eastAsiaTheme="minorEastAsia"/>
          <w:noProof/>
          <w:lang w:eastAsia="it-IT"/>
        </w:rPr>
      </w:pPr>
      <w:r>
        <w:rPr>
          <w:rFonts w:eastAsiaTheme="minorEastAsia"/>
          <w:noProof/>
          <w:lang w:eastAsia="it-IT"/>
        </w:rPr>
        <w:t>Dopo i calcoli preliminari si è reso necessario il calcolo del peso (</w:t>
      </w:r>
      <w:r>
        <w:rPr>
          <w:rFonts w:eastAsiaTheme="minorEastAsia"/>
          <w:i/>
          <w:noProof/>
          <w:lang w:eastAsia="it-IT"/>
        </w:rPr>
        <w:t>P</w:t>
      </w:r>
      <w:r>
        <w:rPr>
          <w:rFonts w:eastAsiaTheme="minorEastAsia"/>
          <w:noProof/>
          <w:lang w:eastAsia="it-IT"/>
        </w:rPr>
        <w:t>), deducibile dalla massa (</w:t>
      </w:r>
      <w:r w:rsidR="00127247">
        <w:rPr>
          <w:rFonts w:eastAsiaTheme="minorEastAsia"/>
          <w:i/>
          <w:noProof/>
          <w:lang w:eastAsia="it-IT"/>
        </w:rPr>
        <w:t>m</w:t>
      </w:r>
      <w:r w:rsidR="00127247">
        <w:rPr>
          <w:rFonts w:eastAsiaTheme="minorEastAsia"/>
          <w:noProof/>
          <w:lang w:eastAsia="it-IT"/>
        </w:rPr>
        <w:t>)</w:t>
      </w:r>
      <w:r>
        <w:rPr>
          <w:rFonts w:eastAsiaTheme="minorEastAsia"/>
          <w:noProof/>
          <w:lang w:eastAsia="it-IT"/>
        </w:rPr>
        <w:t xml:space="preserve">, pari alla forza </w:t>
      </w:r>
      <w:r>
        <w:rPr>
          <w:rFonts w:eastAsiaTheme="minorEastAsia"/>
          <w:i/>
          <w:noProof/>
          <w:lang w:eastAsia="it-IT"/>
        </w:rPr>
        <w:t>N</w:t>
      </w:r>
      <w:r>
        <w:rPr>
          <w:rFonts w:eastAsiaTheme="minorEastAsia"/>
          <w:noProof/>
          <w:lang w:eastAsia="it-IT"/>
        </w:rPr>
        <w:t>, dato valido per i seguenti tre casi:</w:t>
      </w:r>
    </w:p>
    <w:p w:rsidR="009732B0" w:rsidRPr="009732B0" w:rsidRDefault="009732B0" w:rsidP="00B8757F">
      <w:pPr>
        <w:tabs>
          <w:tab w:val="left" w:pos="993"/>
        </w:tabs>
        <w:rPr>
          <w:oMath/>
          <w:rFonts w:ascii="Cambria Math" w:eastAsiaTheme="minorEastAsia" w:hAnsi="Cambria Math"/>
          <w:noProof/>
          <w:lang w:eastAsia="it-IT"/>
        </w:rPr>
      </w:pPr>
      <m:oMath>
        <m:r>
          <w:rPr>
            <w:rFonts w:ascii="Cambria Math" w:eastAsiaTheme="minorEastAsia" w:hAnsi="Cambria Math"/>
            <w:noProof/>
            <w:lang w:eastAsia="it-IT"/>
          </w:rPr>
          <m:t>m=206,73g; 206,73g=0,207kg</m:t>
        </m:r>
      </m:oMath>
      <w:r>
        <w:rPr>
          <w:rFonts w:eastAsiaTheme="minorEastAsia"/>
          <w:noProof/>
          <w:lang w:eastAsia="it-IT"/>
        </w:rPr>
        <w:t xml:space="preserve"> </w:t>
      </w:r>
    </w:p>
    <w:p w:rsidR="009732B0" w:rsidRDefault="009732B0" w:rsidP="00B8757F">
      <w:pPr>
        <w:tabs>
          <w:tab w:val="left" w:pos="993"/>
        </w:tabs>
        <w:rPr>
          <w:rFonts w:eastAsiaTheme="minorEastAsia"/>
          <w:noProof/>
          <w:lang w:eastAsia="it-IT"/>
        </w:rPr>
      </w:pPr>
      <m:oMath>
        <m:r>
          <w:rPr>
            <w:rFonts w:ascii="Cambria Math" w:eastAsiaTheme="minorEastAsia" w:hAnsi="Cambria Math"/>
            <w:noProof/>
            <w:lang w:eastAsia="it-IT"/>
          </w:rPr>
          <m:t>P=0,207*9,8=2,029N</m:t>
        </m:r>
      </m:oMath>
      <w:r>
        <w:rPr>
          <w:rFonts w:eastAsiaTheme="minorEastAsia"/>
          <w:noProof/>
          <w:lang w:eastAsia="it-IT"/>
        </w:rPr>
        <w:t xml:space="preserve"> </w:t>
      </w:r>
    </w:p>
    <w:p w:rsidR="00127247" w:rsidRDefault="00127247" w:rsidP="00B8757F">
      <w:pPr>
        <w:tabs>
          <w:tab w:val="left" w:pos="993"/>
        </w:tabs>
        <w:rPr>
          <w:rFonts w:eastAsiaTheme="minorEastAsia"/>
          <w:noProof/>
          <w:lang w:eastAsia="it-IT"/>
        </w:rPr>
      </w:pPr>
    </w:p>
    <w:p w:rsidR="00127247" w:rsidRDefault="00127247" w:rsidP="00B8757F">
      <w:pPr>
        <w:tabs>
          <w:tab w:val="left" w:pos="993"/>
        </w:tabs>
        <w:rPr>
          <w:rFonts w:eastAsiaTheme="minorEastAsia"/>
          <w:noProof/>
          <w:lang w:eastAsia="it-IT"/>
        </w:rPr>
      </w:pPr>
      <w:r>
        <w:rPr>
          <w:rFonts w:eastAsiaTheme="minorEastAsia"/>
          <w:noProof/>
          <w:lang w:eastAsia="it-IT"/>
        </w:rPr>
        <w:t xml:space="preserve">Essendo ora in possesso di tutti i dati necessari al calcolo di </w:t>
      </w:r>
      <w:r w:rsidRPr="00127247">
        <w:rPr>
          <w:rFonts w:eastAsiaTheme="minorEastAsia"/>
          <w:i/>
          <w:noProof/>
          <w:lang w:eastAsia="it-IT"/>
        </w:rPr>
        <w:t>μ</w:t>
      </w:r>
      <w:r w:rsidRPr="00127247">
        <w:rPr>
          <w:rFonts w:eastAsiaTheme="minorEastAsia"/>
          <w:i/>
          <w:noProof/>
          <w:vertAlign w:val="subscript"/>
          <w:lang w:eastAsia="it-IT"/>
        </w:rPr>
        <w:t>s</w:t>
      </w:r>
      <w:r>
        <w:rPr>
          <w:rFonts w:eastAsiaTheme="minorEastAsia"/>
          <w:noProof/>
          <w:lang w:eastAsia="it-IT"/>
        </w:rPr>
        <w:t xml:space="preserve"> e del relativo errore</w:t>
      </w:r>
      <w:r w:rsidR="00E810F1">
        <w:rPr>
          <w:rFonts w:eastAsiaTheme="minorEastAsia"/>
          <w:noProof/>
          <w:lang w:eastAsia="it-IT"/>
        </w:rPr>
        <w:t xml:space="preserve"> si può procedere al calcolo dello stesso, secondo le formule in premessa teorica:</w:t>
      </w:r>
    </w:p>
    <w:p w:rsidR="00E810F1" w:rsidRDefault="00E810F1" w:rsidP="00B8757F">
      <w:pPr>
        <w:tabs>
          <w:tab w:val="left" w:pos="993"/>
        </w:tabs>
        <w:rPr>
          <w:rFonts w:eastAsiaTheme="minorEastAsia"/>
          <w:noProof/>
          <w:lang w:eastAsia="it-IT"/>
        </w:rPr>
      </w:pPr>
    </w:p>
    <w:p w:rsidR="00E810F1" w:rsidRDefault="009C162C" w:rsidP="00B8757F">
      <w:pPr>
        <w:tabs>
          <w:tab w:val="left" w:pos="993"/>
        </w:tabs>
        <w:rPr>
          <w:rFonts w:eastAsiaTheme="minorEastAsia"/>
          <w:noProof/>
          <w:lang w:eastAsia="it-IT"/>
        </w:rPr>
      </w:pPr>
      <m:oMath>
        <m:sSub>
          <m:sSubPr>
            <m:ctrlPr>
              <w:rPr>
                <w:rFonts w:ascii="Cambria Math" w:eastAsiaTheme="minorEastAsia" w:hAnsi="Cambria Math"/>
                <w:i/>
                <w:noProof/>
                <w:lang w:eastAsia="it-IT"/>
              </w:rPr>
            </m:ctrlPr>
          </m:sSubPr>
          <m:e>
            <m:r>
              <w:rPr>
                <w:rFonts w:ascii="Cambria Math" w:eastAsiaTheme="minorEastAsia" w:hAnsi="Cambria Math"/>
                <w:noProof/>
                <w:lang w:eastAsia="it-IT"/>
              </w:rPr>
              <m:t>μ</m:t>
            </m:r>
          </m:e>
          <m:sub>
            <m:r>
              <w:rPr>
                <w:rFonts w:ascii="Cambria Math" w:eastAsiaTheme="minorEastAsia" w:hAnsi="Cambria Math"/>
                <w:noProof/>
                <w:lang w:eastAsia="it-IT"/>
              </w:rPr>
              <m:t>s</m:t>
            </m:r>
          </m:sub>
        </m:sSub>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0,59</m:t>
            </m:r>
          </m:num>
          <m:den>
            <m:r>
              <w:rPr>
                <w:rFonts w:ascii="Cambria Math" w:eastAsiaTheme="minorEastAsia" w:hAnsi="Cambria Math"/>
                <w:noProof/>
                <w:lang w:eastAsia="it-IT"/>
              </w:rPr>
              <m:t>2,029</m:t>
            </m:r>
          </m:den>
        </m:f>
        <m:r>
          <w:rPr>
            <w:rFonts w:ascii="Cambria Math" w:eastAsiaTheme="minorEastAsia" w:hAnsi="Cambria Math"/>
            <w:noProof/>
            <w:lang w:eastAsia="it-IT"/>
          </w:rPr>
          <m:t>=(0,291±0,073)</m:t>
        </m:r>
      </m:oMath>
      <w:r w:rsidR="004C1DAA">
        <w:rPr>
          <w:rFonts w:eastAsiaTheme="minorEastAsia"/>
          <w:noProof/>
          <w:lang w:eastAsia="it-IT"/>
        </w:rPr>
        <w:t xml:space="preserve"> </w:t>
      </w:r>
    </w:p>
    <w:p w:rsidR="004C1DAA" w:rsidRDefault="004C1DAA" w:rsidP="00B8757F">
      <w:pPr>
        <w:tabs>
          <w:tab w:val="left" w:pos="993"/>
        </w:tabs>
        <w:rPr>
          <w:rFonts w:eastAsiaTheme="minorEastAsia"/>
          <w:noProof/>
          <w:lang w:eastAsia="it-IT"/>
        </w:rPr>
      </w:pPr>
      <m:oMath>
        <m:r>
          <w:rPr>
            <w:rFonts w:ascii="Cambria Math" w:eastAsiaTheme="minorEastAsia" w:hAnsi="Cambria Math"/>
            <w:noProof/>
            <w:lang w:eastAsia="it-IT"/>
          </w:rPr>
          <m:t>εa=</m:t>
        </m:r>
        <m:f>
          <m:fPr>
            <m:ctrlPr>
              <w:rPr>
                <w:rFonts w:ascii="Cambria Math" w:eastAsiaTheme="minorEastAsia" w:hAnsi="Cambria Math"/>
                <w:i/>
                <w:noProof/>
                <w:lang w:eastAsia="it-IT"/>
              </w:rPr>
            </m:ctrlPr>
          </m:fPr>
          <m:num>
            <m:r>
              <w:rPr>
                <w:rFonts w:ascii="Cambria Math" w:eastAsiaTheme="minorEastAsia" w:hAnsi="Cambria Math"/>
                <w:noProof/>
                <w:lang w:eastAsia="it-IT"/>
              </w:rPr>
              <m:t>0,15</m:t>
            </m:r>
          </m:num>
          <m:den>
            <m:r>
              <w:rPr>
                <w:rFonts w:ascii="Cambria Math" w:eastAsiaTheme="minorEastAsia" w:hAnsi="Cambria Math"/>
                <w:noProof/>
                <w:lang w:eastAsia="it-IT"/>
              </w:rPr>
              <m:t>0,59</m:t>
            </m:r>
          </m:den>
        </m:f>
        <m:r>
          <w:rPr>
            <w:rFonts w:ascii="Cambria Math" w:eastAsiaTheme="minorEastAsia" w:hAnsi="Cambria Math"/>
            <w:noProof/>
            <w:lang w:eastAsia="it-IT"/>
          </w:rPr>
          <m:t>*0,291=0,073</m:t>
        </m:r>
      </m:oMath>
      <w:r>
        <w:rPr>
          <w:rFonts w:eastAsiaTheme="minorEastAsia"/>
          <w:noProof/>
          <w:lang w:eastAsia="it-IT"/>
        </w:rPr>
        <w:t xml:space="preserve"> </w:t>
      </w:r>
    </w:p>
    <w:p w:rsidR="004C1DAA" w:rsidRDefault="004C1DAA" w:rsidP="00B8757F">
      <w:pPr>
        <w:pBdr>
          <w:bottom w:val="single" w:sz="6" w:space="1" w:color="auto"/>
        </w:pBdr>
        <w:tabs>
          <w:tab w:val="left" w:pos="993"/>
        </w:tabs>
        <w:rPr>
          <w:rFonts w:eastAsiaTheme="minorEastAsia"/>
          <w:noProof/>
          <w:lang w:eastAsia="it-IT"/>
        </w:rPr>
      </w:pPr>
    </w:p>
    <w:p w:rsidR="004C1DAA" w:rsidRDefault="004C1DAA" w:rsidP="004C1DAA">
      <w:pPr>
        <w:tabs>
          <w:tab w:val="left" w:pos="993"/>
        </w:tabs>
        <w:rPr>
          <w:rFonts w:eastAsiaTheme="minorEastAsia"/>
          <w:noProof/>
          <w:lang w:eastAsia="it-IT"/>
        </w:rPr>
      </w:pPr>
      <w:r w:rsidRPr="006B3FAE">
        <w:rPr>
          <w:rFonts w:eastAsiaTheme="minorEastAsia"/>
          <w:b/>
          <w:noProof/>
          <w:lang w:eastAsia="it-IT"/>
        </w:rPr>
        <w:t>Coppia:</w:t>
      </w:r>
      <w:r w:rsidRPr="006B3FAE">
        <w:rPr>
          <w:rFonts w:eastAsiaTheme="minorEastAsia"/>
          <w:i/>
          <w:noProof/>
          <w:lang w:eastAsia="it-IT"/>
        </w:rPr>
        <w:t xml:space="preserve"> Legno (superficie m</w:t>
      </w:r>
      <w:r>
        <w:rPr>
          <w:rFonts w:eastAsiaTheme="minorEastAsia"/>
          <w:i/>
          <w:noProof/>
          <w:lang w:eastAsia="it-IT"/>
        </w:rPr>
        <w:t>inore</w:t>
      </w:r>
      <w:r w:rsidRPr="006B3FAE">
        <w:rPr>
          <w:rFonts w:eastAsiaTheme="minorEastAsia"/>
          <w:i/>
          <w:noProof/>
          <w:lang w:eastAsia="it-IT"/>
        </w:rPr>
        <w:t>) – Legno</w:t>
      </w:r>
      <w:r>
        <w:rPr>
          <w:rFonts w:eastAsiaTheme="minorEastAsia"/>
          <w:noProof/>
          <w:lang w:eastAsia="it-IT"/>
        </w:rPr>
        <w:t>.</w:t>
      </w:r>
    </w:p>
    <w:tbl>
      <w:tblPr>
        <w:tblStyle w:val="Grigliatabella"/>
        <w:tblW w:w="0" w:type="auto"/>
        <w:tblLook w:val="04A0"/>
      </w:tblPr>
      <w:tblGrid>
        <w:gridCol w:w="4889"/>
        <w:gridCol w:w="4889"/>
      </w:tblGrid>
      <w:tr w:rsidR="004C1DAA" w:rsidRPr="006B3FAE" w:rsidTr="002A6FF8">
        <w:tc>
          <w:tcPr>
            <w:tcW w:w="4889" w:type="dxa"/>
            <w:shd w:val="clear" w:color="auto" w:fill="F2F2F2" w:themeFill="background1" w:themeFillShade="F2"/>
          </w:tcPr>
          <w:p w:rsidR="004C1DAA" w:rsidRPr="006B3FAE" w:rsidRDefault="004C1DAA" w:rsidP="002A6FF8">
            <w:pPr>
              <w:tabs>
                <w:tab w:val="left" w:pos="993"/>
              </w:tabs>
              <w:jc w:val="center"/>
              <w:rPr>
                <w:rFonts w:eastAsiaTheme="minorEastAsia"/>
                <w:b/>
                <w:i/>
                <w:noProof/>
                <w:lang w:eastAsia="it-IT"/>
              </w:rPr>
            </w:pPr>
            <w:r w:rsidRPr="006B3FAE">
              <w:rPr>
                <w:rFonts w:eastAsiaTheme="minorEastAsia"/>
                <w:b/>
                <w:i/>
                <w:noProof/>
                <w:lang w:eastAsia="it-IT"/>
              </w:rPr>
              <w:t>Misurazione</w:t>
            </w:r>
          </w:p>
        </w:tc>
        <w:tc>
          <w:tcPr>
            <w:tcW w:w="4889" w:type="dxa"/>
            <w:shd w:val="clear" w:color="auto" w:fill="DBE5F1" w:themeFill="accent1" w:themeFillTint="33"/>
          </w:tcPr>
          <w:p w:rsidR="004C1DAA" w:rsidRPr="006B3FAE" w:rsidRDefault="004C1DAA" w:rsidP="002A6FF8">
            <w:pPr>
              <w:tabs>
                <w:tab w:val="left" w:pos="993"/>
              </w:tabs>
              <w:jc w:val="center"/>
              <w:rPr>
                <w:rFonts w:eastAsiaTheme="minorEastAsia"/>
                <w:b/>
                <w:i/>
                <w:noProof/>
                <w:lang w:eastAsia="it-IT"/>
              </w:rPr>
            </w:pPr>
            <w:r w:rsidRPr="006B3FAE">
              <w:rPr>
                <w:rFonts w:eastAsiaTheme="minorEastAsia"/>
                <w:b/>
                <w:i/>
                <w:noProof/>
                <w:lang w:eastAsia="it-IT"/>
              </w:rPr>
              <w:t xml:space="preserve"> </w:t>
            </w:r>
            <m:oMath>
              <m:r>
                <m:rPr>
                  <m:sty m:val="bi"/>
                </m:rPr>
                <w:rPr>
                  <w:rFonts w:ascii="Cambria Math" w:eastAsiaTheme="minorEastAsia" w:hAnsi="Cambria Math"/>
                  <w:noProof/>
                  <w:lang w:eastAsia="it-IT"/>
                </w:rPr>
                <m:t>F</m:t>
              </m:r>
              <m:r>
                <m:rPr>
                  <m:sty m:val="bi"/>
                </m:rPr>
                <w:rPr>
                  <w:rFonts w:ascii="Cambria Math" w:eastAsiaTheme="minorEastAsia" w:hAnsi="Cambria Math"/>
                  <w:noProof/>
                  <w:lang w:eastAsia="it-IT"/>
                </w:rPr>
                <m:t>1</m:t>
              </m:r>
              <m:r>
                <m:rPr>
                  <m:sty m:val="bi"/>
                </m:rPr>
                <w:rPr>
                  <w:rFonts w:ascii="Cambria Math" w:eastAsiaTheme="minorEastAsia" w:hAnsi="Cambria Math"/>
                  <w:noProof/>
                  <w:lang w:eastAsia="it-IT"/>
                </w:rPr>
                <m:t>d=</m:t>
              </m:r>
              <m:sSub>
                <m:sSubPr>
                  <m:ctrlPr>
                    <w:rPr>
                      <w:rFonts w:ascii="Cambria Math" w:eastAsiaTheme="minorEastAsia" w:hAnsi="Cambria Math"/>
                      <w:b/>
                      <w:i/>
                      <w:noProof/>
                      <w:lang w:eastAsia="it-IT"/>
                    </w:rPr>
                  </m:ctrlPr>
                </m:sSubPr>
                <m:e>
                  <m:r>
                    <m:rPr>
                      <m:sty m:val="bi"/>
                    </m:rPr>
                    <w:rPr>
                      <w:rFonts w:ascii="Cambria Math" w:eastAsiaTheme="minorEastAsia" w:hAnsi="Cambria Math"/>
                      <w:noProof/>
                      <w:lang w:eastAsia="it-IT"/>
                    </w:rPr>
                    <m:t>F</m:t>
                  </m:r>
                </m:e>
                <m:sub>
                  <m:r>
                    <m:rPr>
                      <m:sty m:val="bi"/>
                    </m:rPr>
                    <w:rPr>
                      <w:rFonts w:ascii="Cambria Math" w:eastAsiaTheme="minorEastAsia" w:hAnsi="Cambria Math"/>
                      <w:noProof/>
                      <w:lang w:eastAsia="it-IT"/>
                    </w:rPr>
                    <m:t>as</m:t>
                  </m:r>
                </m:sub>
              </m:sSub>
            </m:oMath>
            <w:r>
              <w:rPr>
                <w:rFonts w:eastAsiaTheme="minorEastAsia"/>
                <w:b/>
                <w:i/>
                <w:noProof/>
                <w:lang w:eastAsia="it-IT"/>
              </w:rPr>
              <w:t xml:space="preserve"> [N]</w:t>
            </w:r>
          </w:p>
        </w:tc>
      </w:tr>
      <w:tr w:rsidR="004C1DAA" w:rsidRPr="00287D0E" w:rsidTr="002A6FF8">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0,48</w:t>
            </w:r>
            <w:r>
              <w:rPr>
                <w:rFonts w:eastAsiaTheme="minorEastAsia"/>
                <w:i/>
                <w:noProof/>
                <w:lang w:eastAsia="it-IT"/>
              </w:rPr>
              <w:t xml:space="preserve"> ± 0,01)</w:t>
            </w:r>
          </w:p>
        </w:tc>
      </w:tr>
      <w:tr w:rsidR="004C1DAA" w:rsidRPr="00287D0E" w:rsidTr="002A6FF8">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0,47</w:t>
            </w:r>
            <w:r>
              <w:rPr>
                <w:rFonts w:eastAsiaTheme="minorEastAsia"/>
                <w:i/>
                <w:noProof/>
                <w:lang w:eastAsia="it-IT"/>
              </w:rPr>
              <w:t xml:space="preserve"> ± 0,01)</w:t>
            </w:r>
          </w:p>
        </w:tc>
      </w:tr>
      <w:tr w:rsidR="004C1DAA" w:rsidRPr="00287D0E" w:rsidTr="002A6FF8">
        <w:trPr>
          <w:trHeight w:val="165"/>
        </w:trPr>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III</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0,39</w:t>
            </w:r>
            <w:r>
              <w:rPr>
                <w:rFonts w:eastAsiaTheme="minorEastAsia"/>
                <w:i/>
                <w:noProof/>
                <w:lang w:eastAsia="it-IT"/>
              </w:rPr>
              <w:t xml:space="preserve"> ± 0,01)</w:t>
            </w:r>
          </w:p>
        </w:tc>
      </w:tr>
      <w:tr w:rsidR="004C1DAA" w:rsidRPr="00287D0E" w:rsidTr="002A6FF8">
        <w:trPr>
          <w:trHeight w:val="90"/>
        </w:trPr>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IV</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0,58</w:t>
            </w:r>
            <w:r>
              <w:rPr>
                <w:rFonts w:eastAsiaTheme="minorEastAsia"/>
                <w:i/>
                <w:noProof/>
                <w:lang w:eastAsia="it-IT"/>
              </w:rPr>
              <w:t xml:space="preserve"> ± 0,01)</w:t>
            </w:r>
          </w:p>
        </w:tc>
      </w:tr>
      <w:tr w:rsidR="004C1DAA" w:rsidRPr="00287D0E" w:rsidTr="002A6FF8">
        <w:trPr>
          <w:trHeight w:val="135"/>
        </w:trPr>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0,44</w:t>
            </w:r>
            <w:r>
              <w:rPr>
                <w:rFonts w:eastAsiaTheme="minorEastAsia"/>
                <w:i/>
                <w:noProof/>
                <w:lang w:eastAsia="it-IT"/>
              </w:rPr>
              <w:t xml:space="preserve"> ± 0,01)</w:t>
            </w:r>
          </w:p>
        </w:tc>
      </w:tr>
      <w:tr w:rsidR="004C1DAA" w:rsidRPr="00287D0E" w:rsidTr="002A6FF8">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0,44</w:t>
            </w:r>
            <w:r>
              <w:rPr>
                <w:rFonts w:eastAsiaTheme="minorEastAsia"/>
                <w:i/>
                <w:noProof/>
                <w:lang w:eastAsia="it-IT"/>
              </w:rPr>
              <w:t xml:space="preserve"> ± 0,01)</w:t>
            </w:r>
          </w:p>
        </w:tc>
      </w:tr>
      <w:tr w:rsidR="004C1DAA" w:rsidRPr="00287D0E" w:rsidTr="002A6FF8">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0,37</w:t>
            </w:r>
            <w:r>
              <w:rPr>
                <w:rFonts w:eastAsiaTheme="minorEastAsia"/>
                <w:i/>
                <w:noProof/>
                <w:lang w:eastAsia="it-IT"/>
              </w:rPr>
              <w:t xml:space="preserve"> ± 0,01)</w:t>
            </w:r>
          </w:p>
        </w:tc>
      </w:tr>
      <w:tr w:rsidR="004C1DAA" w:rsidRPr="00287D0E" w:rsidTr="002A6FF8">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VIII</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0,45</w:t>
            </w:r>
            <w:r>
              <w:rPr>
                <w:rFonts w:eastAsiaTheme="minorEastAsia"/>
                <w:i/>
                <w:noProof/>
                <w:lang w:eastAsia="it-IT"/>
              </w:rPr>
              <w:t xml:space="preserve"> ± 0,01)</w:t>
            </w:r>
          </w:p>
        </w:tc>
      </w:tr>
      <w:tr w:rsidR="004C1DAA" w:rsidRPr="00287D0E" w:rsidTr="002A6FF8">
        <w:trPr>
          <w:trHeight w:val="135"/>
        </w:trPr>
        <w:tc>
          <w:tcPr>
            <w:tcW w:w="4889" w:type="dxa"/>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IX</m:t>
                </m:r>
              </m:oMath>
            </m:oMathPara>
          </w:p>
        </w:tc>
        <w:tc>
          <w:tcPr>
            <w:tcW w:w="4889" w:type="dxa"/>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0,48</w:t>
            </w:r>
            <w:r>
              <w:rPr>
                <w:rFonts w:eastAsiaTheme="minorEastAsia"/>
                <w:i/>
                <w:noProof/>
                <w:lang w:eastAsia="it-IT"/>
              </w:rPr>
              <w:t xml:space="preserve"> ± 0,01)</w:t>
            </w:r>
          </w:p>
        </w:tc>
      </w:tr>
      <w:tr w:rsidR="004C1DAA" w:rsidRPr="00287D0E" w:rsidTr="002A6FF8">
        <w:trPr>
          <w:trHeight w:val="135"/>
        </w:trPr>
        <w:tc>
          <w:tcPr>
            <w:tcW w:w="4889" w:type="dxa"/>
            <w:tcBorders>
              <w:bottom w:val="single" w:sz="4" w:space="0" w:color="auto"/>
            </w:tcBorders>
            <w:shd w:val="clear" w:color="auto" w:fill="F2F2F2" w:themeFill="background1" w:themeFillShade="F2"/>
          </w:tcPr>
          <w:p w:rsidR="004C1DAA" w:rsidRPr="00287D0E" w:rsidRDefault="004C1DAA"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X</m:t>
                </m:r>
              </m:oMath>
            </m:oMathPara>
          </w:p>
        </w:tc>
        <w:tc>
          <w:tcPr>
            <w:tcW w:w="4889" w:type="dxa"/>
            <w:tcBorders>
              <w:bottom w:val="single" w:sz="4" w:space="0" w:color="auto"/>
            </w:tcBorders>
            <w:shd w:val="clear" w:color="auto" w:fill="DBE5F1" w:themeFill="accent1" w:themeFillTint="33"/>
          </w:tcPr>
          <w:p w:rsidR="004C1DAA"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4C1DAA">
              <w:rPr>
                <w:rFonts w:eastAsiaTheme="minorEastAsia"/>
                <w:i/>
                <w:noProof/>
                <w:lang w:eastAsia="it-IT"/>
              </w:rPr>
              <w:t>0,48</w:t>
            </w:r>
            <w:r>
              <w:rPr>
                <w:rFonts w:eastAsiaTheme="minorEastAsia"/>
                <w:i/>
                <w:noProof/>
                <w:lang w:eastAsia="it-IT"/>
              </w:rPr>
              <w:t xml:space="preserve"> ± 0,01)</w:t>
            </w:r>
          </w:p>
        </w:tc>
      </w:tr>
    </w:tbl>
    <w:p w:rsidR="004C1DAA" w:rsidRDefault="004C1DAA" w:rsidP="004C1DAA">
      <w:pPr>
        <w:tabs>
          <w:tab w:val="left" w:pos="993"/>
        </w:tabs>
        <w:rPr>
          <w:rFonts w:eastAsiaTheme="minorEastAsia"/>
          <w:i/>
          <w:noProof/>
          <w:lang w:eastAsia="it-IT"/>
        </w:rPr>
      </w:pPr>
    </w:p>
    <w:p w:rsidR="004C1DAA" w:rsidRDefault="004C1DAA" w:rsidP="004C1DAA">
      <w:pPr>
        <w:tabs>
          <w:tab w:val="left" w:pos="993"/>
        </w:tabs>
        <w:rPr>
          <w:rFonts w:eastAsiaTheme="minorEastAsia"/>
          <w:noProof/>
          <w:lang w:eastAsia="it-IT"/>
        </w:rPr>
      </w:pPr>
      <w:r>
        <w:rPr>
          <w:rFonts w:eastAsiaTheme="minorEastAsia"/>
          <w:noProof/>
          <w:lang w:eastAsia="it-IT"/>
        </w:rPr>
        <w:t>Dei valori in tabella abbiamo eseguito la media.</w:t>
      </w:r>
    </w:p>
    <w:p w:rsidR="004C1DAA" w:rsidRDefault="004C1DAA" w:rsidP="004C1DAA">
      <w:pPr>
        <w:tabs>
          <w:tab w:val="left" w:pos="993"/>
        </w:tabs>
        <w:rPr>
          <w:rFonts w:eastAsiaTheme="minorEastAsia"/>
          <w:noProof/>
          <w:lang w:eastAsia="it-IT"/>
        </w:rPr>
      </w:pPr>
    </w:p>
    <w:p w:rsidR="004C1DAA" w:rsidRDefault="009C162C" w:rsidP="004C1DAA">
      <w:pPr>
        <w:tabs>
          <w:tab w:val="left" w:pos="993"/>
        </w:tabs>
        <w:rPr>
          <w:rFonts w:eastAsiaTheme="minorEastAsia"/>
          <w:noProof/>
          <w:lang w:eastAsia="it-IT"/>
        </w:rPr>
      </w:pP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F1d</m:t>
            </m:r>
          </m:e>
        </m:acc>
        <m:r>
          <w:rPr>
            <w:rFonts w:ascii="Cambria Math" w:eastAsiaTheme="minorEastAsia" w:hAnsi="Cambria Math"/>
            <w:noProof/>
            <w:lang w:eastAsia="it-IT"/>
          </w:rPr>
          <m:t>=</m:t>
        </m:r>
        <m:acc>
          <m:accPr>
            <m:chr m:val="̅"/>
            <m:ctrlPr>
              <w:rPr>
                <w:rFonts w:ascii="Cambria Math" w:eastAsiaTheme="minorEastAsia" w:hAnsi="Cambria Math"/>
                <w:i/>
                <w:noProof/>
                <w:lang w:eastAsia="it-IT"/>
              </w:rPr>
            </m:ctrlPr>
          </m:accPr>
          <m:e>
            <m:sSub>
              <m:sSubPr>
                <m:ctrlPr>
                  <w:rPr>
                    <w:rFonts w:ascii="Cambria Math" w:eastAsiaTheme="minorEastAsia" w:hAnsi="Cambria Math"/>
                    <w:i/>
                    <w:noProof/>
                    <w:lang w:eastAsia="it-IT"/>
                  </w:rPr>
                </m:ctrlPr>
              </m:sSubPr>
              <m:e>
                <m:r>
                  <w:rPr>
                    <w:rFonts w:ascii="Cambria Math" w:eastAsiaTheme="minorEastAsia" w:hAnsi="Cambria Math"/>
                    <w:noProof/>
                    <w:lang w:eastAsia="it-IT"/>
                  </w:rPr>
                  <m:t>F</m:t>
                </m:r>
              </m:e>
              <m:sub>
                <m:r>
                  <w:rPr>
                    <w:rFonts w:ascii="Cambria Math" w:eastAsiaTheme="minorEastAsia" w:hAnsi="Cambria Math"/>
                    <w:noProof/>
                    <w:lang w:eastAsia="it-IT"/>
                  </w:rPr>
                  <m:t>as</m:t>
                </m:r>
              </m:sub>
            </m:sSub>
          </m:e>
        </m:acc>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(0,48+0,47+0,39+0,58+0,44+0,44+0,37+0,45+0,48+0,48)</m:t>
            </m:r>
          </m:num>
          <m:den>
            <m:r>
              <w:rPr>
                <w:rFonts w:ascii="Cambria Math" w:eastAsiaTheme="minorEastAsia" w:hAnsi="Cambria Math"/>
                <w:noProof/>
                <w:lang w:eastAsia="it-IT"/>
              </w:rPr>
              <m:t>10</m:t>
            </m:r>
          </m:den>
        </m:f>
        <m:r>
          <w:rPr>
            <w:rFonts w:ascii="Cambria Math" w:eastAsiaTheme="minorEastAsia" w:hAnsi="Cambria Math"/>
            <w:noProof/>
            <w:lang w:eastAsia="it-IT"/>
          </w:rPr>
          <m:t>=0,46N</m:t>
        </m:r>
      </m:oMath>
      <w:r w:rsidR="004C1DAA">
        <w:rPr>
          <w:rFonts w:eastAsiaTheme="minorEastAsia"/>
          <w:noProof/>
          <w:lang w:eastAsia="it-IT"/>
        </w:rPr>
        <w:t xml:space="preserve"> </w:t>
      </w:r>
    </w:p>
    <w:p w:rsidR="004C1DAA" w:rsidRDefault="004C1DAA" w:rsidP="004C1DAA">
      <w:pPr>
        <w:tabs>
          <w:tab w:val="left" w:pos="993"/>
        </w:tabs>
        <w:rPr>
          <w:rFonts w:eastAsiaTheme="minorEastAsia"/>
          <w:noProof/>
          <w:lang w:eastAsia="it-IT"/>
        </w:rPr>
      </w:pPr>
      <w:r>
        <w:rPr>
          <w:rFonts w:eastAsiaTheme="minorEastAsia"/>
          <w:noProof/>
          <w:lang w:eastAsia="it-IT"/>
        </w:rPr>
        <w:lastRenderedPageBreak/>
        <w:t xml:space="preserve">In seguito è stato calcolato εa di </w:t>
      </w: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x</m:t>
            </m:r>
          </m:e>
        </m:acc>
      </m:oMath>
      <w:r>
        <w:rPr>
          <w:rFonts w:eastAsiaTheme="minorEastAsia"/>
          <w:noProof/>
          <w:lang w:eastAsia="it-IT"/>
        </w:rPr>
        <w:t>.</w:t>
      </w:r>
    </w:p>
    <w:p w:rsidR="004C1DAA" w:rsidRDefault="004C1DAA" w:rsidP="004C1DAA">
      <w:pPr>
        <w:tabs>
          <w:tab w:val="left" w:pos="993"/>
        </w:tabs>
        <w:rPr>
          <w:rFonts w:eastAsiaTheme="minorEastAsia"/>
          <w:noProof/>
          <w:lang w:eastAsia="it-IT"/>
        </w:rPr>
      </w:pPr>
    </w:p>
    <w:p w:rsidR="004C1DAA" w:rsidRDefault="009C162C" w:rsidP="004C1DAA">
      <w:pPr>
        <w:tabs>
          <w:tab w:val="left" w:pos="993"/>
        </w:tabs>
        <w:rPr>
          <w:rFonts w:eastAsiaTheme="minorEastAsia"/>
          <w:noProof/>
          <w:lang w:eastAsia="it-IT"/>
        </w:rPr>
      </w:pPr>
      <m:oMath>
        <m:f>
          <m:fPr>
            <m:ctrlPr>
              <w:rPr>
                <w:rFonts w:ascii="Cambria Math" w:eastAsiaTheme="minorEastAsia" w:hAnsi="Cambria Math"/>
                <w:i/>
                <w:noProof/>
                <w:lang w:eastAsia="it-IT"/>
              </w:rPr>
            </m:ctrlPr>
          </m:fPr>
          <m:num>
            <m:r>
              <w:rPr>
                <w:rFonts w:ascii="Cambria Math" w:eastAsiaTheme="minorEastAsia" w:hAnsi="Cambria Math"/>
                <w:noProof/>
                <w:lang w:eastAsia="it-IT"/>
              </w:rPr>
              <m:t>(0,58-0,37)</m:t>
            </m:r>
          </m:num>
          <m:den>
            <m:r>
              <w:rPr>
                <w:rFonts w:ascii="Cambria Math" w:eastAsiaTheme="minorEastAsia" w:hAnsi="Cambria Math"/>
                <w:noProof/>
                <w:lang w:eastAsia="it-IT"/>
              </w:rPr>
              <m:t>2</m:t>
            </m:r>
          </m:den>
        </m:f>
        <m:r>
          <w:rPr>
            <w:rFonts w:ascii="Cambria Math" w:eastAsiaTheme="minorEastAsia" w:hAnsi="Cambria Math"/>
            <w:noProof/>
            <w:lang w:eastAsia="it-IT"/>
          </w:rPr>
          <m:t>=0,11N</m:t>
        </m:r>
      </m:oMath>
      <w:r w:rsidR="004C1DAA">
        <w:rPr>
          <w:rFonts w:eastAsiaTheme="minorEastAsia"/>
          <w:noProof/>
          <w:lang w:eastAsia="it-IT"/>
        </w:rPr>
        <w:t xml:space="preserve"> </w:t>
      </w:r>
    </w:p>
    <w:p w:rsidR="004C1DAA" w:rsidRDefault="004C1DAA" w:rsidP="004C1DAA">
      <w:pPr>
        <w:tabs>
          <w:tab w:val="left" w:pos="993"/>
        </w:tabs>
        <w:rPr>
          <w:rFonts w:eastAsiaTheme="minorEastAsia"/>
          <w:noProof/>
          <w:lang w:eastAsia="it-IT"/>
        </w:rPr>
      </w:pPr>
      <w:r>
        <w:rPr>
          <w:rFonts w:eastAsiaTheme="minorEastAsia"/>
          <w:noProof/>
          <w:lang w:eastAsia="it-IT"/>
        </w:rPr>
        <w:t xml:space="preserve"> </w:t>
      </w:r>
    </w:p>
    <w:p w:rsidR="004C1DAA" w:rsidRDefault="004C1DAA" w:rsidP="004C1DAA">
      <w:pPr>
        <w:tabs>
          <w:tab w:val="left" w:pos="993"/>
        </w:tabs>
        <w:rPr>
          <w:rFonts w:eastAsiaTheme="minorEastAsia"/>
          <w:noProof/>
          <w:lang w:eastAsia="it-IT"/>
        </w:rPr>
      </w:pPr>
      <w:r>
        <w:rPr>
          <w:rFonts w:eastAsiaTheme="minorEastAsia"/>
          <w:noProof/>
          <w:lang w:eastAsia="it-IT"/>
        </w:rPr>
        <w:t xml:space="preserve">Essendo ora in possesso di tutti i dati necessari al calcolo di </w:t>
      </w:r>
      <w:r w:rsidRPr="00127247">
        <w:rPr>
          <w:rFonts w:eastAsiaTheme="minorEastAsia"/>
          <w:i/>
          <w:noProof/>
          <w:lang w:eastAsia="it-IT"/>
        </w:rPr>
        <w:t>μ</w:t>
      </w:r>
      <w:r w:rsidRPr="00127247">
        <w:rPr>
          <w:rFonts w:eastAsiaTheme="minorEastAsia"/>
          <w:i/>
          <w:noProof/>
          <w:vertAlign w:val="subscript"/>
          <w:lang w:eastAsia="it-IT"/>
        </w:rPr>
        <w:t>s</w:t>
      </w:r>
      <w:r>
        <w:rPr>
          <w:rFonts w:eastAsiaTheme="minorEastAsia"/>
          <w:noProof/>
          <w:lang w:eastAsia="it-IT"/>
        </w:rPr>
        <w:t xml:space="preserve"> e del relativo errore si può procedere al calcolo dello stesso, secondo le formule in premessa teorica:</w:t>
      </w:r>
    </w:p>
    <w:p w:rsidR="004C1DAA" w:rsidRDefault="004C1DAA" w:rsidP="004C1DAA">
      <w:pPr>
        <w:tabs>
          <w:tab w:val="left" w:pos="993"/>
        </w:tabs>
        <w:rPr>
          <w:rFonts w:eastAsiaTheme="minorEastAsia"/>
          <w:noProof/>
          <w:lang w:eastAsia="it-IT"/>
        </w:rPr>
      </w:pPr>
    </w:p>
    <w:p w:rsidR="004C1DAA" w:rsidRDefault="009C162C" w:rsidP="004C1DAA">
      <w:pPr>
        <w:tabs>
          <w:tab w:val="left" w:pos="993"/>
        </w:tabs>
        <w:rPr>
          <w:rFonts w:eastAsiaTheme="minorEastAsia"/>
          <w:noProof/>
          <w:lang w:eastAsia="it-IT"/>
        </w:rPr>
      </w:pPr>
      <m:oMath>
        <m:sSub>
          <m:sSubPr>
            <m:ctrlPr>
              <w:rPr>
                <w:rFonts w:ascii="Cambria Math" w:eastAsiaTheme="minorEastAsia" w:hAnsi="Cambria Math"/>
                <w:i/>
                <w:noProof/>
                <w:lang w:eastAsia="it-IT"/>
              </w:rPr>
            </m:ctrlPr>
          </m:sSubPr>
          <m:e>
            <m:r>
              <w:rPr>
                <w:rFonts w:ascii="Cambria Math" w:eastAsiaTheme="minorEastAsia" w:hAnsi="Cambria Math"/>
                <w:noProof/>
                <w:lang w:eastAsia="it-IT"/>
              </w:rPr>
              <m:t>μ</m:t>
            </m:r>
          </m:e>
          <m:sub>
            <m:r>
              <w:rPr>
                <w:rFonts w:ascii="Cambria Math" w:eastAsiaTheme="minorEastAsia" w:hAnsi="Cambria Math"/>
                <w:noProof/>
                <w:lang w:eastAsia="it-IT"/>
              </w:rPr>
              <m:t>s</m:t>
            </m:r>
          </m:sub>
        </m:sSub>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0,46</m:t>
            </m:r>
          </m:num>
          <m:den>
            <m:r>
              <w:rPr>
                <w:rFonts w:ascii="Cambria Math" w:eastAsiaTheme="minorEastAsia" w:hAnsi="Cambria Math"/>
                <w:noProof/>
                <w:lang w:eastAsia="it-IT"/>
              </w:rPr>
              <m:t>2,029</m:t>
            </m:r>
          </m:den>
        </m:f>
        <m:r>
          <w:rPr>
            <w:rFonts w:ascii="Cambria Math" w:eastAsiaTheme="minorEastAsia" w:hAnsi="Cambria Math"/>
            <w:noProof/>
            <w:lang w:eastAsia="it-IT"/>
          </w:rPr>
          <m:t>=(0,227±0,073)</m:t>
        </m:r>
      </m:oMath>
      <w:r w:rsidR="004C1DAA">
        <w:rPr>
          <w:rFonts w:eastAsiaTheme="minorEastAsia"/>
          <w:noProof/>
          <w:lang w:eastAsia="it-IT"/>
        </w:rPr>
        <w:t xml:space="preserve"> </w:t>
      </w:r>
    </w:p>
    <w:p w:rsidR="004C1DAA" w:rsidRDefault="004C1DAA" w:rsidP="004C1DAA">
      <w:pPr>
        <w:pBdr>
          <w:bottom w:val="single" w:sz="6" w:space="1" w:color="auto"/>
        </w:pBdr>
        <w:tabs>
          <w:tab w:val="left" w:pos="993"/>
        </w:tabs>
        <w:rPr>
          <w:rFonts w:eastAsiaTheme="minorEastAsia"/>
          <w:noProof/>
          <w:lang w:eastAsia="it-IT"/>
        </w:rPr>
      </w:pPr>
      <m:oMath>
        <m:r>
          <w:rPr>
            <w:rFonts w:ascii="Cambria Math" w:eastAsiaTheme="minorEastAsia" w:hAnsi="Cambria Math"/>
            <w:noProof/>
            <w:lang w:eastAsia="it-IT"/>
          </w:rPr>
          <m:t>εa=</m:t>
        </m:r>
        <m:f>
          <m:fPr>
            <m:ctrlPr>
              <w:rPr>
                <w:rFonts w:ascii="Cambria Math" w:eastAsiaTheme="minorEastAsia" w:hAnsi="Cambria Math"/>
                <w:i/>
                <w:noProof/>
                <w:lang w:eastAsia="it-IT"/>
              </w:rPr>
            </m:ctrlPr>
          </m:fPr>
          <m:num>
            <m:r>
              <w:rPr>
                <w:rFonts w:ascii="Cambria Math" w:eastAsiaTheme="minorEastAsia" w:hAnsi="Cambria Math"/>
                <w:noProof/>
                <w:lang w:eastAsia="it-IT"/>
              </w:rPr>
              <m:t>0,11</m:t>
            </m:r>
          </m:num>
          <m:den>
            <m:r>
              <w:rPr>
                <w:rFonts w:ascii="Cambria Math" w:eastAsiaTheme="minorEastAsia" w:hAnsi="Cambria Math"/>
                <w:noProof/>
                <w:lang w:eastAsia="it-IT"/>
              </w:rPr>
              <m:t>0,46</m:t>
            </m:r>
          </m:den>
        </m:f>
        <m:r>
          <w:rPr>
            <w:rFonts w:ascii="Cambria Math" w:eastAsiaTheme="minorEastAsia" w:hAnsi="Cambria Math"/>
            <w:noProof/>
            <w:lang w:eastAsia="it-IT"/>
          </w:rPr>
          <m:t>*0,227=0,054</m:t>
        </m:r>
      </m:oMath>
      <w:r w:rsidR="00322E69">
        <w:rPr>
          <w:rFonts w:eastAsiaTheme="minorEastAsia"/>
          <w:noProof/>
          <w:lang w:eastAsia="it-IT"/>
        </w:rPr>
        <w:t xml:space="preserve"> </w:t>
      </w:r>
    </w:p>
    <w:p w:rsidR="00322E69" w:rsidRDefault="00322E69" w:rsidP="004C1DAA">
      <w:pPr>
        <w:pBdr>
          <w:bottom w:val="single" w:sz="6" w:space="1" w:color="auto"/>
        </w:pBdr>
        <w:tabs>
          <w:tab w:val="left" w:pos="993"/>
        </w:tabs>
        <w:rPr>
          <w:rFonts w:eastAsiaTheme="minorEastAsia"/>
          <w:noProof/>
          <w:lang w:eastAsia="it-IT"/>
        </w:rPr>
      </w:pPr>
    </w:p>
    <w:p w:rsidR="00322E69" w:rsidRDefault="00322E69" w:rsidP="00322E69">
      <w:pPr>
        <w:tabs>
          <w:tab w:val="left" w:pos="993"/>
        </w:tabs>
        <w:rPr>
          <w:rFonts w:eastAsiaTheme="minorEastAsia"/>
          <w:noProof/>
          <w:lang w:eastAsia="it-IT"/>
        </w:rPr>
      </w:pPr>
      <w:r w:rsidRPr="006B3FAE">
        <w:rPr>
          <w:rFonts w:eastAsiaTheme="minorEastAsia"/>
          <w:b/>
          <w:noProof/>
          <w:lang w:eastAsia="it-IT"/>
        </w:rPr>
        <w:t>Coppia:</w:t>
      </w:r>
      <w:r w:rsidRPr="006B3FAE">
        <w:rPr>
          <w:rFonts w:eastAsiaTheme="minorEastAsia"/>
          <w:i/>
          <w:noProof/>
          <w:lang w:eastAsia="it-IT"/>
        </w:rPr>
        <w:t xml:space="preserve"> </w:t>
      </w:r>
      <w:r>
        <w:rPr>
          <w:rFonts w:eastAsiaTheme="minorEastAsia"/>
          <w:i/>
          <w:noProof/>
          <w:lang w:eastAsia="it-IT"/>
        </w:rPr>
        <w:t>Panno</w:t>
      </w:r>
      <w:r w:rsidRPr="006B3FAE">
        <w:rPr>
          <w:rFonts w:eastAsiaTheme="minorEastAsia"/>
          <w:i/>
          <w:noProof/>
          <w:lang w:eastAsia="it-IT"/>
        </w:rPr>
        <w:t xml:space="preserve"> – Legno</w:t>
      </w:r>
      <w:r>
        <w:rPr>
          <w:rFonts w:eastAsiaTheme="minorEastAsia"/>
          <w:noProof/>
          <w:lang w:eastAsia="it-IT"/>
        </w:rPr>
        <w:t>.</w:t>
      </w:r>
    </w:p>
    <w:tbl>
      <w:tblPr>
        <w:tblStyle w:val="Grigliatabella"/>
        <w:tblW w:w="0" w:type="auto"/>
        <w:tblLook w:val="04A0"/>
      </w:tblPr>
      <w:tblGrid>
        <w:gridCol w:w="4889"/>
        <w:gridCol w:w="4889"/>
      </w:tblGrid>
      <w:tr w:rsidR="00322E69" w:rsidRPr="006B3FAE" w:rsidTr="002A6FF8">
        <w:tc>
          <w:tcPr>
            <w:tcW w:w="4889" w:type="dxa"/>
            <w:shd w:val="clear" w:color="auto" w:fill="F2F2F2" w:themeFill="background1" w:themeFillShade="F2"/>
          </w:tcPr>
          <w:p w:rsidR="00322E69" w:rsidRPr="006B3FAE" w:rsidRDefault="00322E69" w:rsidP="002A6FF8">
            <w:pPr>
              <w:tabs>
                <w:tab w:val="left" w:pos="993"/>
              </w:tabs>
              <w:jc w:val="center"/>
              <w:rPr>
                <w:rFonts w:eastAsiaTheme="minorEastAsia"/>
                <w:b/>
                <w:i/>
                <w:noProof/>
                <w:lang w:eastAsia="it-IT"/>
              </w:rPr>
            </w:pPr>
            <w:r w:rsidRPr="006B3FAE">
              <w:rPr>
                <w:rFonts w:eastAsiaTheme="minorEastAsia"/>
                <w:b/>
                <w:i/>
                <w:noProof/>
                <w:lang w:eastAsia="it-IT"/>
              </w:rPr>
              <w:t>Misurazione</w:t>
            </w:r>
          </w:p>
        </w:tc>
        <w:tc>
          <w:tcPr>
            <w:tcW w:w="4889" w:type="dxa"/>
            <w:shd w:val="clear" w:color="auto" w:fill="DBE5F1" w:themeFill="accent1" w:themeFillTint="33"/>
          </w:tcPr>
          <w:p w:rsidR="00322E69" w:rsidRPr="006B3FAE" w:rsidRDefault="00322E69" w:rsidP="002A6FF8">
            <w:pPr>
              <w:tabs>
                <w:tab w:val="left" w:pos="993"/>
              </w:tabs>
              <w:jc w:val="center"/>
              <w:rPr>
                <w:rFonts w:eastAsiaTheme="minorEastAsia"/>
                <w:b/>
                <w:i/>
                <w:noProof/>
                <w:lang w:eastAsia="it-IT"/>
              </w:rPr>
            </w:pPr>
            <w:r w:rsidRPr="006B3FAE">
              <w:rPr>
                <w:rFonts w:eastAsiaTheme="minorEastAsia"/>
                <w:b/>
                <w:i/>
                <w:noProof/>
                <w:lang w:eastAsia="it-IT"/>
              </w:rPr>
              <w:t xml:space="preserve"> </w:t>
            </w:r>
            <m:oMath>
              <m:r>
                <m:rPr>
                  <m:sty m:val="bi"/>
                </m:rPr>
                <w:rPr>
                  <w:rFonts w:ascii="Cambria Math" w:eastAsiaTheme="minorEastAsia" w:hAnsi="Cambria Math"/>
                  <w:noProof/>
                  <w:lang w:eastAsia="it-IT"/>
                </w:rPr>
                <m:t>F</m:t>
              </m:r>
              <m:r>
                <m:rPr>
                  <m:sty m:val="bi"/>
                </m:rPr>
                <w:rPr>
                  <w:rFonts w:ascii="Cambria Math" w:eastAsiaTheme="minorEastAsia" w:hAnsi="Cambria Math"/>
                  <w:noProof/>
                  <w:lang w:eastAsia="it-IT"/>
                </w:rPr>
                <m:t>1</m:t>
              </m:r>
              <m:r>
                <m:rPr>
                  <m:sty m:val="bi"/>
                </m:rPr>
                <w:rPr>
                  <w:rFonts w:ascii="Cambria Math" w:eastAsiaTheme="minorEastAsia" w:hAnsi="Cambria Math"/>
                  <w:noProof/>
                  <w:lang w:eastAsia="it-IT"/>
                </w:rPr>
                <m:t>d=</m:t>
              </m:r>
              <m:sSub>
                <m:sSubPr>
                  <m:ctrlPr>
                    <w:rPr>
                      <w:rFonts w:ascii="Cambria Math" w:eastAsiaTheme="minorEastAsia" w:hAnsi="Cambria Math"/>
                      <w:b/>
                      <w:i/>
                      <w:noProof/>
                      <w:lang w:eastAsia="it-IT"/>
                    </w:rPr>
                  </m:ctrlPr>
                </m:sSubPr>
                <m:e>
                  <m:r>
                    <m:rPr>
                      <m:sty m:val="bi"/>
                    </m:rPr>
                    <w:rPr>
                      <w:rFonts w:ascii="Cambria Math" w:eastAsiaTheme="minorEastAsia" w:hAnsi="Cambria Math"/>
                      <w:noProof/>
                      <w:lang w:eastAsia="it-IT"/>
                    </w:rPr>
                    <m:t>F</m:t>
                  </m:r>
                </m:e>
                <m:sub>
                  <m:r>
                    <m:rPr>
                      <m:sty m:val="bi"/>
                    </m:rPr>
                    <w:rPr>
                      <w:rFonts w:ascii="Cambria Math" w:eastAsiaTheme="minorEastAsia" w:hAnsi="Cambria Math"/>
                      <w:noProof/>
                      <w:lang w:eastAsia="it-IT"/>
                    </w:rPr>
                    <m:t>as</m:t>
                  </m:r>
                </m:sub>
              </m:sSub>
            </m:oMath>
            <w:r>
              <w:rPr>
                <w:rFonts w:eastAsiaTheme="minorEastAsia"/>
                <w:b/>
                <w:i/>
                <w:noProof/>
                <w:lang w:eastAsia="it-IT"/>
              </w:rPr>
              <w:t xml:space="preserve"> [N]</w:t>
            </w:r>
          </w:p>
        </w:tc>
      </w:tr>
      <w:tr w:rsidR="00322E69" w:rsidRPr="00287D0E" w:rsidTr="002A6FF8">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0,47</w:t>
            </w:r>
            <w:r>
              <w:rPr>
                <w:rFonts w:eastAsiaTheme="minorEastAsia"/>
                <w:i/>
                <w:noProof/>
                <w:lang w:eastAsia="it-IT"/>
              </w:rPr>
              <w:t xml:space="preserve"> ± 0,01)</w:t>
            </w:r>
          </w:p>
        </w:tc>
      </w:tr>
      <w:tr w:rsidR="00322E69" w:rsidRPr="00287D0E" w:rsidTr="002A6FF8">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0,45</w:t>
            </w:r>
            <w:r>
              <w:rPr>
                <w:rFonts w:eastAsiaTheme="minorEastAsia"/>
                <w:i/>
                <w:noProof/>
                <w:lang w:eastAsia="it-IT"/>
              </w:rPr>
              <w:t xml:space="preserve"> ± 0,01)</w:t>
            </w:r>
          </w:p>
        </w:tc>
      </w:tr>
      <w:tr w:rsidR="00322E69" w:rsidRPr="00287D0E" w:rsidTr="002A6FF8">
        <w:trPr>
          <w:trHeight w:val="165"/>
        </w:trPr>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III</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0,49</w:t>
            </w:r>
            <w:r>
              <w:rPr>
                <w:rFonts w:eastAsiaTheme="minorEastAsia"/>
                <w:i/>
                <w:noProof/>
                <w:lang w:eastAsia="it-IT"/>
              </w:rPr>
              <w:t xml:space="preserve"> ± 0,01)</w:t>
            </w:r>
          </w:p>
        </w:tc>
      </w:tr>
      <w:tr w:rsidR="00322E69" w:rsidRPr="00287D0E" w:rsidTr="002A6FF8">
        <w:trPr>
          <w:trHeight w:val="90"/>
        </w:trPr>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IV</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0,45</w:t>
            </w:r>
            <w:r>
              <w:rPr>
                <w:rFonts w:eastAsiaTheme="minorEastAsia"/>
                <w:i/>
                <w:noProof/>
                <w:lang w:eastAsia="it-IT"/>
              </w:rPr>
              <w:t xml:space="preserve"> ± 0,01)</w:t>
            </w:r>
          </w:p>
        </w:tc>
      </w:tr>
      <w:tr w:rsidR="00322E69" w:rsidRPr="00287D0E" w:rsidTr="002A6FF8">
        <w:trPr>
          <w:trHeight w:val="135"/>
        </w:trPr>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0,46</w:t>
            </w:r>
            <w:r>
              <w:rPr>
                <w:rFonts w:eastAsiaTheme="minorEastAsia"/>
                <w:i/>
                <w:noProof/>
                <w:lang w:eastAsia="it-IT"/>
              </w:rPr>
              <w:t xml:space="preserve"> ± 0,01)</w:t>
            </w:r>
          </w:p>
        </w:tc>
      </w:tr>
      <w:tr w:rsidR="00322E69" w:rsidRPr="00287D0E" w:rsidTr="002A6FF8">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0,46</w:t>
            </w:r>
            <w:r>
              <w:rPr>
                <w:rFonts w:eastAsiaTheme="minorEastAsia"/>
                <w:i/>
                <w:noProof/>
                <w:lang w:eastAsia="it-IT"/>
              </w:rPr>
              <w:t xml:space="preserve"> ± 0,01)</w:t>
            </w:r>
          </w:p>
        </w:tc>
      </w:tr>
      <w:tr w:rsidR="00322E69" w:rsidRPr="00287D0E" w:rsidTr="002A6FF8">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0,47</w:t>
            </w:r>
            <w:r>
              <w:rPr>
                <w:rFonts w:eastAsiaTheme="minorEastAsia"/>
                <w:i/>
                <w:noProof/>
                <w:lang w:eastAsia="it-IT"/>
              </w:rPr>
              <w:t xml:space="preserve"> ± 0,01)</w:t>
            </w:r>
          </w:p>
        </w:tc>
      </w:tr>
      <w:tr w:rsidR="00322E69" w:rsidRPr="00287D0E" w:rsidTr="002A6FF8">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VIII</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0,44</w:t>
            </w:r>
            <w:r>
              <w:rPr>
                <w:rFonts w:eastAsiaTheme="minorEastAsia"/>
                <w:i/>
                <w:noProof/>
                <w:lang w:eastAsia="it-IT"/>
              </w:rPr>
              <w:t xml:space="preserve"> ± 0,01)</w:t>
            </w:r>
          </w:p>
        </w:tc>
      </w:tr>
      <w:tr w:rsidR="00322E69" w:rsidRPr="00287D0E" w:rsidTr="002A6FF8">
        <w:trPr>
          <w:trHeight w:val="135"/>
        </w:trPr>
        <w:tc>
          <w:tcPr>
            <w:tcW w:w="4889" w:type="dxa"/>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IX</m:t>
                </m:r>
              </m:oMath>
            </m:oMathPara>
          </w:p>
        </w:tc>
        <w:tc>
          <w:tcPr>
            <w:tcW w:w="4889" w:type="dxa"/>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0,46</w:t>
            </w:r>
            <w:r>
              <w:rPr>
                <w:rFonts w:eastAsiaTheme="minorEastAsia"/>
                <w:i/>
                <w:noProof/>
                <w:lang w:eastAsia="it-IT"/>
              </w:rPr>
              <w:t xml:space="preserve"> ± 0,01)</w:t>
            </w:r>
          </w:p>
        </w:tc>
      </w:tr>
      <w:tr w:rsidR="00322E69" w:rsidRPr="00287D0E" w:rsidTr="002A6FF8">
        <w:trPr>
          <w:trHeight w:val="135"/>
        </w:trPr>
        <w:tc>
          <w:tcPr>
            <w:tcW w:w="4889" w:type="dxa"/>
            <w:tcBorders>
              <w:bottom w:val="single" w:sz="4" w:space="0" w:color="auto"/>
            </w:tcBorders>
            <w:shd w:val="clear" w:color="auto" w:fill="F2F2F2" w:themeFill="background1" w:themeFillShade="F2"/>
          </w:tcPr>
          <w:p w:rsidR="00322E69" w:rsidRPr="00287D0E" w:rsidRDefault="00322E69"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X</m:t>
                </m:r>
              </m:oMath>
            </m:oMathPara>
          </w:p>
        </w:tc>
        <w:tc>
          <w:tcPr>
            <w:tcW w:w="4889" w:type="dxa"/>
            <w:tcBorders>
              <w:bottom w:val="single" w:sz="4" w:space="0" w:color="auto"/>
            </w:tcBorders>
            <w:shd w:val="clear" w:color="auto" w:fill="DBE5F1" w:themeFill="accent1" w:themeFillTint="33"/>
          </w:tcPr>
          <w:p w:rsidR="00322E69"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322E69">
              <w:rPr>
                <w:rFonts w:eastAsiaTheme="minorEastAsia"/>
                <w:i/>
                <w:noProof/>
                <w:lang w:eastAsia="it-IT"/>
              </w:rPr>
              <w:t>0,46</w:t>
            </w:r>
            <w:r>
              <w:rPr>
                <w:rFonts w:eastAsiaTheme="minorEastAsia"/>
                <w:i/>
                <w:noProof/>
                <w:lang w:eastAsia="it-IT"/>
              </w:rPr>
              <w:t xml:space="preserve"> ± 0,01)</w:t>
            </w:r>
          </w:p>
        </w:tc>
      </w:tr>
    </w:tbl>
    <w:p w:rsidR="00322E69" w:rsidRDefault="00322E69" w:rsidP="00322E69">
      <w:pPr>
        <w:tabs>
          <w:tab w:val="left" w:pos="993"/>
        </w:tabs>
        <w:rPr>
          <w:rFonts w:eastAsiaTheme="minorEastAsia"/>
          <w:i/>
          <w:noProof/>
          <w:lang w:eastAsia="it-IT"/>
        </w:rPr>
      </w:pPr>
    </w:p>
    <w:p w:rsidR="00322E69" w:rsidRDefault="00322E69" w:rsidP="00322E69">
      <w:pPr>
        <w:tabs>
          <w:tab w:val="left" w:pos="993"/>
        </w:tabs>
        <w:rPr>
          <w:rFonts w:eastAsiaTheme="minorEastAsia"/>
          <w:noProof/>
          <w:lang w:eastAsia="it-IT"/>
        </w:rPr>
      </w:pPr>
      <w:r>
        <w:rPr>
          <w:rFonts w:eastAsiaTheme="minorEastAsia"/>
          <w:noProof/>
          <w:lang w:eastAsia="it-IT"/>
        </w:rPr>
        <w:t>Dei valori in tabella abbiamo eseguito la media.</w:t>
      </w:r>
    </w:p>
    <w:p w:rsidR="00322E69" w:rsidRDefault="00322E69" w:rsidP="00322E69">
      <w:pPr>
        <w:tabs>
          <w:tab w:val="left" w:pos="993"/>
        </w:tabs>
        <w:rPr>
          <w:rFonts w:eastAsiaTheme="minorEastAsia"/>
          <w:noProof/>
          <w:lang w:eastAsia="it-IT"/>
        </w:rPr>
      </w:pPr>
    </w:p>
    <w:p w:rsidR="00322E69" w:rsidRDefault="009C162C" w:rsidP="00322E69">
      <w:pPr>
        <w:tabs>
          <w:tab w:val="left" w:pos="993"/>
        </w:tabs>
        <w:rPr>
          <w:rFonts w:eastAsiaTheme="minorEastAsia"/>
          <w:noProof/>
          <w:lang w:eastAsia="it-IT"/>
        </w:rPr>
      </w:pP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F1d</m:t>
            </m:r>
          </m:e>
        </m:acc>
        <m:r>
          <w:rPr>
            <w:rFonts w:ascii="Cambria Math" w:eastAsiaTheme="minorEastAsia" w:hAnsi="Cambria Math"/>
            <w:noProof/>
            <w:lang w:eastAsia="it-IT"/>
          </w:rPr>
          <m:t>=</m:t>
        </m:r>
        <m:acc>
          <m:accPr>
            <m:chr m:val="̅"/>
            <m:ctrlPr>
              <w:rPr>
                <w:rFonts w:ascii="Cambria Math" w:eastAsiaTheme="minorEastAsia" w:hAnsi="Cambria Math"/>
                <w:i/>
                <w:noProof/>
                <w:lang w:eastAsia="it-IT"/>
              </w:rPr>
            </m:ctrlPr>
          </m:accPr>
          <m:e>
            <m:sSub>
              <m:sSubPr>
                <m:ctrlPr>
                  <w:rPr>
                    <w:rFonts w:ascii="Cambria Math" w:eastAsiaTheme="minorEastAsia" w:hAnsi="Cambria Math"/>
                    <w:i/>
                    <w:noProof/>
                    <w:lang w:eastAsia="it-IT"/>
                  </w:rPr>
                </m:ctrlPr>
              </m:sSubPr>
              <m:e>
                <m:r>
                  <w:rPr>
                    <w:rFonts w:ascii="Cambria Math" w:eastAsiaTheme="minorEastAsia" w:hAnsi="Cambria Math"/>
                    <w:noProof/>
                    <w:lang w:eastAsia="it-IT"/>
                  </w:rPr>
                  <m:t>F</m:t>
                </m:r>
              </m:e>
              <m:sub>
                <m:r>
                  <w:rPr>
                    <w:rFonts w:ascii="Cambria Math" w:eastAsiaTheme="minorEastAsia" w:hAnsi="Cambria Math"/>
                    <w:noProof/>
                    <w:lang w:eastAsia="it-IT"/>
                  </w:rPr>
                  <m:t>as</m:t>
                </m:r>
              </m:sub>
            </m:sSub>
          </m:e>
        </m:acc>
        <m:f>
          <m:fPr>
            <m:ctrlPr>
              <w:rPr>
                <w:rFonts w:ascii="Cambria Math" w:eastAsiaTheme="minorEastAsia" w:hAnsi="Cambria Math"/>
                <w:i/>
                <w:noProof/>
                <w:lang w:eastAsia="it-IT"/>
              </w:rPr>
            </m:ctrlPr>
          </m:fPr>
          <m:num>
            <m:r>
              <w:rPr>
                <w:rFonts w:ascii="Cambria Math" w:eastAsiaTheme="minorEastAsia" w:hAnsi="Cambria Math"/>
                <w:noProof/>
                <w:lang w:eastAsia="it-IT"/>
              </w:rPr>
              <m:t>(0,47+0,45+0,49+0,45+0,46+0,46+0,47+0,44+0,46+0,46)</m:t>
            </m:r>
          </m:num>
          <m:den>
            <m:r>
              <w:rPr>
                <w:rFonts w:ascii="Cambria Math" w:eastAsiaTheme="minorEastAsia" w:hAnsi="Cambria Math"/>
                <w:noProof/>
                <w:lang w:eastAsia="it-IT"/>
              </w:rPr>
              <m:t>10</m:t>
            </m:r>
          </m:den>
        </m:f>
        <m:r>
          <w:rPr>
            <w:rFonts w:ascii="Cambria Math" w:eastAsiaTheme="minorEastAsia" w:hAnsi="Cambria Math"/>
            <w:noProof/>
            <w:lang w:eastAsia="it-IT"/>
          </w:rPr>
          <m:t>=0,46N</m:t>
        </m:r>
      </m:oMath>
      <w:r w:rsidR="00322E69">
        <w:rPr>
          <w:rFonts w:eastAsiaTheme="minorEastAsia"/>
          <w:noProof/>
          <w:lang w:eastAsia="it-IT"/>
        </w:rPr>
        <w:t xml:space="preserve"> </w:t>
      </w:r>
    </w:p>
    <w:p w:rsidR="00322E69" w:rsidRDefault="00322E69" w:rsidP="00322E69">
      <w:pPr>
        <w:tabs>
          <w:tab w:val="left" w:pos="993"/>
        </w:tabs>
        <w:rPr>
          <w:rFonts w:eastAsiaTheme="minorEastAsia"/>
          <w:noProof/>
          <w:lang w:eastAsia="it-IT"/>
        </w:rPr>
      </w:pPr>
      <w:r>
        <w:rPr>
          <w:rFonts w:eastAsiaTheme="minorEastAsia"/>
          <w:noProof/>
          <w:lang w:eastAsia="it-IT"/>
        </w:rPr>
        <w:t xml:space="preserve">In seguito è stato calcolato εa di </w:t>
      </w: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x</m:t>
            </m:r>
          </m:e>
        </m:acc>
      </m:oMath>
      <w:r>
        <w:rPr>
          <w:rFonts w:eastAsiaTheme="minorEastAsia"/>
          <w:noProof/>
          <w:lang w:eastAsia="it-IT"/>
        </w:rPr>
        <w:t>.</w:t>
      </w:r>
    </w:p>
    <w:p w:rsidR="00322E69" w:rsidRDefault="00322E69" w:rsidP="00322E69">
      <w:pPr>
        <w:tabs>
          <w:tab w:val="left" w:pos="993"/>
        </w:tabs>
        <w:rPr>
          <w:rFonts w:eastAsiaTheme="minorEastAsia"/>
          <w:noProof/>
          <w:lang w:eastAsia="it-IT"/>
        </w:rPr>
      </w:pPr>
    </w:p>
    <w:p w:rsidR="00322E69" w:rsidRDefault="009C162C" w:rsidP="00322E69">
      <w:pPr>
        <w:tabs>
          <w:tab w:val="left" w:pos="993"/>
        </w:tabs>
        <w:rPr>
          <w:rFonts w:eastAsiaTheme="minorEastAsia"/>
          <w:noProof/>
          <w:lang w:eastAsia="it-IT"/>
        </w:rPr>
      </w:pPr>
      <m:oMath>
        <m:f>
          <m:fPr>
            <m:ctrlPr>
              <w:rPr>
                <w:rFonts w:ascii="Cambria Math" w:eastAsiaTheme="minorEastAsia" w:hAnsi="Cambria Math"/>
                <w:i/>
                <w:noProof/>
                <w:lang w:eastAsia="it-IT"/>
              </w:rPr>
            </m:ctrlPr>
          </m:fPr>
          <m:num>
            <m:r>
              <w:rPr>
                <w:rFonts w:ascii="Cambria Math" w:eastAsiaTheme="minorEastAsia" w:hAnsi="Cambria Math"/>
                <w:noProof/>
                <w:lang w:eastAsia="it-IT"/>
              </w:rPr>
              <m:t>(0,49-0,44)</m:t>
            </m:r>
          </m:num>
          <m:den>
            <m:r>
              <w:rPr>
                <w:rFonts w:ascii="Cambria Math" w:eastAsiaTheme="minorEastAsia" w:hAnsi="Cambria Math"/>
                <w:noProof/>
                <w:lang w:eastAsia="it-IT"/>
              </w:rPr>
              <m:t>2</m:t>
            </m:r>
          </m:den>
        </m:f>
        <m:r>
          <w:rPr>
            <w:rFonts w:ascii="Cambria Math" w:eastAsiaTheme="minorEastAsia" w:hAnsi="Cambria Math"/>
            <w:noProof/>
            <w:lang w:eastAsia="it-IT"/>
          </w:rPr>
          <m:t>=0,02N</m:t>
        </m:r>
      </m:oMath>
      <w:r w:rsidR="00322E69">
        <w:rPr>
          <w:rFonts w:eastAsiaTheme="minorEastAsia"/>
          <w:noProof/>
          <w:lang w:eastAsia="it-IT"/>
        </w:rPr>
        <w:t xml:space="preserve"> </w:t>
      </w:r>
    </w:p>
    <w:p w:rsidR="00322E69" w:rsidRDefault="00322E69" w:rsidP="00322E69">
      <w:pPr>
        <w:tabs>
          <w:tab w:val="left" w:pos="993"/>
        </w:tabs>
        <w:rPr>
          <w:rFonts w:eastAsiaTheme="minorEastAsia"/>
          <w:noProof/>
          <w:lang w:eastAsia="it-IT"/>
        </w:rPr>
      </w:pPr>
      <w:r>
        <w:rPr>
          <w:rFonts w:eastAsiaTheme="minorEastAsia"/>
          <w:noProof/>
          <w:lang w:eastAsia="it-IT"/>
        </w:rPr>
        <w:t xml:space="preserve"> </w:t>
      </w:r>
    </w:p>
    <w:p w:rsidR="00322E69" w:rsidRDefault="00322E69" w:rsidP="00322E69">
      <w:pPr>
        <w:tabs>
          <w:tab w:val="left" w:pos="993"/>
        </w:tabs>
        <w:rPr>
          <w:rFonts w:eastAsiaTheme="minorEastAsia"/>
          <w:noProof/>
          <w:lang w:eastAsia="it-IT"/>
        </w:rPr>
      </w:pPr>
      <w:r>
        <w:rPr>
          <w:rFonts w:eastAsiaTheme="minorEastAsia"/>
          <w:noProof/>
          <w:lang w:eastAsia="it-IT"/>
        </w:rPr>
        <w:t xml:space="preserve">Essendo ora in possesso di tutti i dati necessari al calcolo di </w:t>
      </w:r>
      <w:r w:rsidRPr="00127247">
        <w:rPr>
          <w:rFonts w:eastAsiaTheme="minorEastAsia"/>
          <w:i/>
          <w:noProof/>
          <w:lang w:eastAsia="it-IT"/>
        </w:rPr>
        <w:t>μ</w:t>
      </w:r>
      <w:r w:rsidRPr="00127247">
        <w:rPr>
          <w:rFonts w:eastAsiaTheme="minorEastAsia"/>
          <w:i/>
          <w:noProof/>
          <w:vertAlign w:val="subscript"/>
          <w:lang w:eastAsia="it-IT"/>
        </w:rPr>
        <w:t>s</w:t>
      </w:r>
      <w:r>
        <w:rPr>
          <w:rFonts w:eastAsiaTheme="minorEastAsia"/>
          <w:noProof/>
          <w:lang w:eastAsia="it-IT"/>
        </w:rPr>
        <w:t xml:space="preserve"> e del relativo errore si può procedere al calcolo dello stesso, secondo le formule in premessa teorica:</w:t>
      </w:r>
    </w:p>
    <w:p w:rsidR="00322E69" w:rsidRDefault="00322E69" w:rsidP="00322E69">
      <w:pPr>
        <w:tabs>
          <w:tab w:val="left" w:pos="993"/>
        </w:tabs>
        <w:rPr>
          <w:rFonts w:eastAsiaTheme="minorEastAsia"/>
          <w:noProof/>
          <w:lang w:eastAsia="it-IT"/>
        </w:rPr>
      </w:pPr>
    </w:p>
    <w:p w:rsidR="00322E69" w:rsidRDefault="009C162C" w:rsidP="00322E69">
      <w:pPr>
        <w:tabs>
          <w:tab w:val="left" w:pos="993"/>
        </w:tabs>
        <w:rPr>
          <w:rFonts w:eastAsiaTheme="minorEastAsia"/>
          <w:noProof/>
          <w:lang w:eastAsia="it-IT"/>
        </w:rPr>
      </w:pPr>
      <m:oMath>
        <m:sSub>
          <m:sSubPr>
            <m:ctrlPr>
              <w:rPr>
                <w:rFonts w:ascii="Cambria Math" w:eastAsiaTheme="minorEastAsia" w:hAnsi="Cambria Math"/>
                <w:i/>
                <w:noProof/>
                <w:lang w:eastAsia="it-IT"/>
              </w:rPr>
            </m:ctrlPr>
          </m:sSubPr>
          <m:e>
            <m:r>
              <w:rPr>
                <w:rFonts w:ascii="Cambria Math" w:eastAsiaTheme="minorEastAsia" w:hAnsi="Cambria Math"/>
                <w:noProof/>
                <w:lang w:eastAsia="it-IT"/>
              </w:rPr>
              <m:t>μ</m:t>
            </m:r>
          </m:e>
          <m:sub>
            <m:r>
              <w:rPr>
                <w:rFonts w:ascii="Cambria Math" w:eastAsiaTheme="minorEastAsia" w:hAnsi="Cambria Math"/>
                <w:noProof/>
                <w:lang w:eastAsia="it-IT"/>
              </w:rPr>
              <m:t>s</m:t>
            </m:r>
          </m:sub>
        </m:sSub>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0,46</m:t>
            </m:r>
          </m:num>
          <m:den>
            <m:r>
              <w:rPr>
                <w:rFonts w:ascii="Cambria Math" w:eastAsiaTheme="minorEastAsia" w:hAnsi="Cambria Math"/>
                <w:noProof/>
                <w:lang w:eastAsia="it-IT"/>
              </w:rPr>
              <m:t>2,029</m:t>
            </m:r>
          </m:den>
        </m:f>
        <m:r>
          <w:rPr>
            <w:rFonts w:ascii="Cambria Math" w:eastAsiaTheme="minorEastAsia" w:hAnsi="Cambria Math"/>
            <w:noProof/>
            <w:lang w:eastAsia="it-IT"/>
          </w:rPr>
          <m:t>=(0,227±0,009)</m:t>
        </m:r>
      </m:oMath>
      <w:r w:rsidR="00322E69">
        <w:rPr>
          <w:rFonts w:eastAsiaTheme="minorEastAsia"/>
          <w:noProof/>
          <w:lang w:eastAsia="it-IT"/>
        </w:rPr>
        <w:t xml:space="preserve"> </w:t>
      </w:r>
    </w:p>
    <w:p w:rsidR="005B457C" w:rsidRDefault="00322E69" w:rsidP="00322E69">
      <w:pPr>
        <w:tabs>
          <w:tab w:val="left" w:pos="993"/>
        </w:tabs>
        <w:rPr>
          <w:rFonts w:eastAsiaTheme="minorEastAsia"/>
          <w:noProof/>
          <w:lang w:eastAsia="it-IT"/>
        </w:rPr>
      </w:pPr>
      <m:oMath>
        <m:r>
          <w:rPr>
            <w:rFonts w:ascii="Cambria Math" w:eastAsiaTheme="minorEastAsia" w:hAnsi="Cambria Math"/>
            <w:noProof/>
            <w:lang w:eastAsia="it-IT"/>
          </w:rPr>
          <m:t>εa=</m:t>
        </m:r>
        <m:f>
          <m:fPr>
            <m:ctrlPr>
              <w:rPr>
                <w:rFonts w:ascii="Cambria Math" w:eastAsiaTheme="minorEastAsia" w:hAnsi="Cambria Math"/>
                <w:i/>
                <w:noProof/>
                <w:lang w:eastAsia="it-IT"/>
              </w:rPr>
            </m:ctrlPr>
          </m:fPr>
          <m:num>
            <m:r>
              <w:rPr>
                <w:rFonts w:ascii="Cambria Math" w:eastAsiaTheme="minorEastAsia" w:hAnsi="Cambria Math"/>
                <w:noProof/>
                <w:lang w:eastAsia="it-IT"/>
              </w:rPr>
              <m:t>0,02</m:t>
            </m:r>
          </m:num>
          <m:den>
            <m:r>
              <w:rPr>
                <w:rFonts w:ascii="Cambria Math" w:eastAsiaTheme="minorEastAsia" w:hAnsi="Cambria Math"/>
                <w:noProof/>
                <w:lang w:eastAsia="it-IT"/>
              </w:rPr>
              <m:t>0,46</m:t>
            </m:r>
          </m:den>
        </m:f>
        <m:r>
          <w:rPr>
            <w:rFonts w:ascii="Cambria Math" w:eastAsiaTheme="minorEastAsia" w:hAnsi="Cambria Math"/>
            <w:noProof/>
            <w:lang w:eastAsia="it-IT"/>
          </w:rPr>
          <m:t>*0,227=0,009</m:t>
        </m:r>
      </m:oMath>
      <w:r w:rsidR="005B457C">
        <w:rPr>
          <w:rFonts w:eastAsiaTheme="minorEastAsia"/>
          <w:noProof/>
          <w:lang w:eastAsia="it-IT"/>
        </w:rPr>
        <w:t xml:space="preserve"> </w:t>
      </w:r>
    </w:p>
    <w:p w:rsidR="005B457C" w:rsidRDefault="005B457C" w:rsidP="00322E69">
      <w:pPr>
        <w:pBdr>
          <w:bottom w:val="single" w:sz="6" w:space="1" w:color="auto"/>
        </w:pBdr>
        <w:tabs>
          <w:tab w:val="left" w:pos="993"/>
        </w:tabs>
        <w:rPr>
          <w:rFonts w:eastAsiaTheme="minorEastAsia"/>
          <w:noProof/>
          <w:lang w:eastAsia="it-IT"/>
        </w:rPr>
      </w:pPr>
    </w:p>
    <w:p w:rsidR="005B457C" w:rsidRDefault="005B457C" w:rsidP="005B457C">
      <w:pPr>
        <w:tabs>
          <w:tab w:val="left" w:pos="993"/>
        </w:tabs>
        <w:rPr>
          <w:rFonts w:eastAsiaTheme="minorEastAsia"/>
          <w:noProof/>
          <w:lang w:eastAsia="it-IT"/>
        </w:rPr>
      </w:pPr>
      <w:r w:rsidRPr="006B3FAE">
        <w:rPr>
          <w:rFonts w:eastAsiaTheme="minorEastAsia"/>
          <w:b/>
          <w:noProof/>
          <w:lang w:eastAsia="it-IT"/>
        </w:rPr>
        <w:t>Coppia:</w:t>
      </w:r>
      <w:r w:rsidRPr="006B3FAE">
        <w:rPr>
          <w:rFonts w:eastAsiaTheme="minorEastAsia"/>
          <w:i/>
          <w:noProof/>
          <w:lang w:eastAsia="it-IT"/>
        </w:rPr>
        <w:t xml:space="preserve"> </w:t>
      </w:r>
      <w:r>
        <w:rPr>
          <w:rFonts w:eastAsiaTheme="minorEastAsia"/>
          <w:i/>
          <w:noProof/>
          <w:lang w:eastAsia="it-IT"/>
        </w:rPr>
        <w:t>P</w:t>
      </w:r>
      <w:r w:rsidR="00940B2E">
        <w:rPr>
          <w:rFonts w:eastAsiaTheme="minorEastAsia"/>
          <w:i/>
          <w:noProof/>
          <w:lang w:eastAsia="it-IT"/>
        </w:rPr>
        <w:t>lexiglass</w:t>
      </w:r>
      <w:r w:rsidRPr="006B3FAE">
        <w:rPr>
          <w:rFonts w:eastAsiaTheme="minorEastAsia"/>
          <w:i/>
          <w:noProof/>
          <w:lang w:eastAsia="it-IT"/>
        </w:rPr>
        <w:t xml:space="preserve"> – Legno</w:t>
      </w:r>
      <w:r>
        <w:rPr>
          <w:rFonts w:eastAsiaTheme="minorEastAsia"/>
          <w:noProof/>
          <w:lang w:eastAsia="it-IT"/>
        </w:rPr>
        <w:t>.</w:t>
      </w:r>
    </w:p>
    <w:tbl>
      <w:tblPr>
        <w:tblStyle w:val="Grigliatabella"/>
        <w:tblW w:w="0" w:type="auto"/>
        <w:tblLook w:val="04A0"/>
      </w:tblPr>
      <w:tblGrid>
        <w:gridCol w:w="4889"/>
        <w:gridCol w:w="4889"/>
      </w:tblGrid>
      <w:tr w:rsidR="005B457C" w:rsidRPr="006B3FAE" w:rsidTr="002A6FF8">
        <w:tc>
          <w:tcPr>
            <w:tcW w:w="4889" w:type="dxa"/>
            <w:shd w:val="clear" w:color="auto" w:fill="F2F2F2" w:themeFill="background1" w:themeFillShade="F2"/>
          </w:tcPr>
          <w:p w:rsidR="005B457C" w:rsidRPr="006B3FAE" w:rsidRDefault="005B457C" w:rsidP="002A6FF8">
            <w:pPr>
              <w:tabs>
                <w:tab w:val="left" w:pos="993"/>
              </w:tabs>
              <w:jc w:val="center"/>
              <w:rPr>
                <w:rFonts w:eastAsiaTheme="minorEastAsia"/>
                <w:b/>
                <w:i/>
                <w:noProof/>
                <w:lang w:eastAsia="it-IT"/>
              </w:rPr>
            </w:pPr>
            <w:r w:rsidRPr="006B3FAE">
              <w:rPr>
                <w:rFonts w:eastAsiaTheme="minorEastAsia"/>
                <w:b/>
                <w:i/>
                <w:noProof/>
                <w:lang w:eastAsia="it-IT"/>
              </w:rPr>
              <w:t>Misurazione</w:t>
            </w:r>
          </w:p>
        </w:tc>
        <w:tc>
          <w:tcPr>
            <w:tcW w:w="4889" w:type="dxa"/>
            <w:shd w:val="clear" w:color="auto" w:fill="DBE5F1" w:themeFill="accent1" w:themeFillTint="33"/>
          </w:tcPr>
          <w:p w:rsidR="005B457C" w:rsidRPr="006B3FAE" w:rsidRDefault="005B457C" w:rsidP="002A6FF8">
            <w:pPr>
              <w:tabs>
                <w:tab w:val="left" w:pos="993"/>
              </w:tabs>
              <w:jc w:val="center"/>
              <w:rPr>
                <w:rFonts w:eastAsiaTheme="minorEastAsia"/>
                <w:b/>
                <w:i/>
                <w:noProof/>
                <w:lang w:eastAsia="it-IT"/>
              </w:rPr>
            </w:pPr>
            <w:r w:rsidRPr="006B3FAE">
              <w:rPr>
                <w:rFonts w:eastAsiaTheme="minorEastAsia"/>
                <w:b/>
                <w:i/>
                <w:noProof/>
                <w:lang w:eastAsia="it-IT"/>
              </w:rPr>
              <w:t xml:space="preserve"> </w:t>
            </w:r>
            <m:oMath>
              <m:r>
                <m:rPr>
                  <m:sty m:val="bi"/>
                </m:rPr>
                <w:rPr>
                  <w:rFonts w:ascii="Cambria Math" w:eastAsiaTheme="minorEastAsia" w:hAnsi="Cambria Math"/>
                  <w:noProof/>
                  <w:lang w:eastAsia="it-IT"/>
                </w:rPr>
                <m:t>F</m:t>
              </m:r>
              <m:r>
                <m:rPr>
                  <m:sty m:val="bi"/>
                </m:rPr>
                <w:rPr>
                  <w:rFonts w:ascii="Cambria Math" w:eastAsiaTheme="minorEastAsia" w:hAnsi="Cambria Math"/>
                  <w:noProof/>
                  <w:lang w:eastAsia="it-IT"/>
                </w:rPr>
                <m:t>1</m:t>
              </m:r>
              <m:r>
                <m:rPr>
                  <m:sty m:val="bi"/>
                </m:rPr>
                <w:rPr>
                  <w:rFonts w:ascii="Cambria Math" w:eastAsiaTheme="minorEastAsia" w:hAnsi="Cambria Math"/>
                  <w:noProof/>
                  <w:lang w:eastAsia="it-IT"/>
                </w:rPr>
                <m:t>d=</m:t>
              </m:r>
              <m:sSub>
                <m:sSubPr>
                  <m:ctrlPr>
                    <w:rPr>
                      <w:rFonts w:ascii="Cambria Math" w:eastAsiaTheme="minorEastAsia" w:hAnsi="Cambria Math"/>
                      <w:b/>
                      <w:i/>
                      <w:noProof/>
                      <w:lang w:eastAsia="it-IT"/>
                    </w:rPr>
                  </m:ctrlPr>
                </m:sSubPr>
                <m:e>
                  <m:r>
                    <m:rPr>
                      <m:sty m:val="bi"/>
                    </m:rPr>
                    <w:rPr>
                      <w:rFonts w:ascii="Cambria Math" w:eastAsiaTheme="minorEastAsia" w:hAnsi="Cambria Math"/>
                      <w:noProof/>
                      <w:lang w:eastAsia="it-IT"/>
                    </w:rPr>
                    <m:t>F</m:t>
                  </m:r>
                </m:e>
                <m:sub>
                  <m:r>
                    <m:rPr>
                      <m:sty m:val="bi"/>
                    </m:rPr>
                    <w:rPr>
                      <w:rFonts w:ascii="Cambria Math" w:eastAsiaTheme="minorEastAsia" w:hAnsi="Cambria Math"/>
                      <w:noProof/>
                      <w:lang w:eastAsia="it-IT"/>
                    </w:rPr>
                    <m:t>as</m:t>
                  </m:r>
                </m:sub>
              </m:sSub>
            </m:oMath>
            <w:r>
              <w:rPr>
                <w:rFonts w:eastAsiaTheme="minorEastAsia"/>
                <w:b/>
                <w:i/>
                <w:noProof/>
                <w:lang w:eastAsia="it-IT"/>
              </w:rPr>
              <w:t xml:space="preserve"> [N]</w:t>
            </w:r>
          </w:p>
        </w:tc>
      </w:tr>
      <w:tr w:rsidR="005B457C" w:rsidRPr="00287D0E" w:rsidTr="002A6FF8">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m:t>
                </m:r>
              </m:oMath>
            </m:oMathPara>
          </w:p>
        </w:tc>
        <w:tc>
          <w:tcPr>
            <w:tcW w:w="4889" w:type="dxa"/>
            <w:shd w:val="clear" w:color="auto" w:fill="DBE5F1" w:themeFill="accent1" w:themeFillTint="33"/>
          </w:tcPr>
          <w:p w:rsidR="005B457C"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0,54</w:t>
            </w:r>
            <w:r>
              <w:rPr>
                <w:rFonts w:eastAsiaTheme="minorEastAsia"/>
                <w:i/>
                <w:noProof/>
                <w:lang w:eastAsia="it-IT"/>
              </w:rPr>
              <w:t xml:space="preserve"> ± 0,01)</w:t>
            </w:r>
          </w:p>
        </w:tc>
      </w:tr>
      <w:tr w:rsidR="005B457C" w:rsidRPr="00287D0E" w:rsidTr="002A6FF8">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m:t>
                </m:r>
              </m:oMath>
            </m:oMathPara>
          </w:p>
        </w:tc>
        <w:tc>
          <w:tcPr>
            <w:tcW w:w="4889" w:type="dxa"/>
            <w:shd w:val="clear" w:color="auto" w:fill="DBE5F1" w:themeFill="accent1" w:themeFillTint="33"/>
          </w:tcPr>
          <w:p w:rsidR="005B457C"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0,61</w:t>
            </w:r>
            <w:r>
              <w:rPr>
                <w:rFonts w:eastAsiaTheme="minorEastAsia"/>
                <w:i/>
                <w:noProof/>
                <w:lang w:eastAsia="it-IT"/>
              </w:rPr>
              <w:t xml:space="preserve"> ± 0,01)</w:t>
            </w:r>
          </w:p>
        </w:tc>
      </w:tr>
      <w:tr w:rsidR="005B457C" w:rsidRPr="00287D0E" w:rsidTr="002A6FF8">
        <w:trPr>
          <w:trHeight w:val="165"/>
        </w:trPr>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III</m:t>
                </m:r>
              </m:oMath>
            </m:oMathPara>
          </w:p>
        </w:tc>
        <w:tc>
          <w:tcPr>
            <w:tcW w:w="4889" w:type="dxa"/>
            <w:shd w:val="clear" w:color="auto" w:fill="DBE5F1" w:themeFill="accent1" w:themeFillTint="33"/>
          </w:tcPr>
          <w:p w:rsidR="005B457C" w:rsidRPr="00287D0E" w:rsidRDefault="003E16ED" w:rsidP="003E16ED">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0,70</w:t>
            </w:r>
            <w:r>
              <w:rPr>
                <w:rFonts w:eastAsiaTheme="minorEastAsia"/>
                <w:i/>
                <w:noProof/>
                <w:lang w:eastAsia="it-IT"/>
              </w:rPr>
              <w:t xml:space="preserve"> ± 0,01)</w:t>
            </w:r>
          </w:p>
        </w:tc>
      </w:tr>
      <w:tr w:rsidR="005B457C" w:rsidRPr="00287D0E" w:rsidTr="002A6FF8">
        <w:trPr>
          <w:trHeight w:val="90"/>
        </w:trPr>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IV</m:t>
                </m:r>
              </m:oMath>
            </m:oMathPara>
          </w:p>
        </w:tc>
        <w:tc>
          <w:tcPr>
            <w:tcW w:w="4889" w:type="dxa"/>
            <w:shd w:val="clear" w:color="auto" w:fill="DBE5F1" w:themeFill="accent1" w:themeFillTint="33"/>
          </w:tcPr>
          <w:p w:rsidR="005B457C" w:rsidRPr="00287D0E" w:rsidRDefault="003E16ED" w:rsidP="003E16ED">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0,61</w:t>
            </w:r>
            <w:r>
              <w:rPr>
                <w:rFonts w:eastAsiaTheme="minorEastAsia"/>
                <w:i/>
                <w:noProof/>
                <w:lang w:eastAsia="it-IT"/>
              </w:rPr>
              <w:t xml:space="preserve"> ± 0,01)</w:t>
            </w:r>
          </w:p>
        </w:tc>
      </w:tr>
      <w:tr w:rsidR="005B457C" w:rsidRPr="00287D0E" w:rsidTr="002A6FF8">
        <w:trPr>
          <w:trHeight w:val="135"/>
        </w:trPr>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m:t>
                </m:r>
              </m:oMath>
            </m:oMathPara>
          </w:p>
        </w:tc>
        <w:tc>
          <w:tcPr>
            <w:tcW w:w="4889" w:type="dxa"/>
            <w:shd w:val="clear" w:color="auto" w:fill="DBE5F1" w:themeFill="accent1" w:themeFillTint="33"/>
          </w:tcPr>
          <w:p w:rsidR="005B457C" w:rsidRPr="003E16ED" w:rsidRDefault="003E16ED" w:rsidP="003E16ED">
            <w:pPr>
              <w:tabs>
                <w:tab w:val="left" w:pos="993"/>
              </w:tabs>
              <w:jc w:val="center"/>
              <w:rPr>
                <w:rFonts w:eastAsiaTheme="minorEastAsia"/>
                <w:i/>
                <w:noProof/>
                <w:lang w:eastAsia="it-IT"/>
              </w:rPr>
            </w:pPr>
            <w:r>
              <w:rPr>
                <w:rFonts w:eastAsiaTheme="minorEastAsia"/>
                <w:i/>
                <w:noProof/>
                <w:lang w:eastAsia="it-IT"/>
              </w:rPr>
              <w:t>(</w:t>
            </w:r>
            <w:r w:rsidR="005B457C">
              <w:rPr>
                <w:rFonts w:eastAsiaTheme="minorEastAsia"/>
                <w:i/>
                <w:noProof/>
                <w:lang w:eastAsia="it-IT"/>
              </w:rPr>
              <w:t>0,74</w:t>
            </w:r>
            <w:r>
              <w:rPr>
                <w:rFonts w:eastAsiaTheme="minorEastAsia"/>
                <w:i/>
                <w:noProof/>
                <w:lang w:eastAsia="it-IT"/>
              </w:rPr>
              <w:t xml:space="preserve"> ± 0,01)</w:t>
            </w:r>
          </w:p>
        </w:tc>
      </w:tr>
      <w:tr w:rsidR="005B457C" w:rsidRPr="00287D0E" w:rsidTr="002A6FF8">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m:t>
                </m:r>
              </m:oMath>
            </m:oMathPara>
          </w:p>
        </w:tc>
        <w:tc>
          <w:tcPr>
            <w:tcW w:w="4889" w:type="dxa"/>
            <w:shd w:val="clear" w:color="auto" w:fill="DBE5F1" w:themeFill="accent1" w:themeFillTint="33"/>
          </w:tcPr>
          <w:p w:rsidR="005B457C" w:rsidRPr="00287D0E" w:rsidRDefault="003E16ED" w:rsidP="003E16ED">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0,71</w:t>
            </w:r>
            <w:r>
              <w:rPr>
                <w:rFonts w:eastAsiaTheme="minorEastAsia"/>
                <w:i/>
                <w:noProof/>
                <w:lang w:eastAsia="it-IT"/>
              </w:rPr>
              <w:t xml:space="preserve"> ± 0,01)</w:t>
            </w:r>
          </w:p>
        </w:tc>
      </w:tr>
      <w:tr w:rsidR="005B457C" w:rsidRPr="00287D0E" w:rsidTr="002A6FF8">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m:t>
                </m:r>
              </m:oMath>
            </m:oMathPara>
          </w:p>
        </w:tc>
        <w:tc>
          <w:tcPr>
            <w:tcW w:w="4889" w:type="dxa"/>
            <w:shd w:val="clear" w:color="auto" w:fill="DBE5F1" w:themeFill="accent1" w:themeFillTint="33"/>
          </w:tcPr>
          <w:p w:rsidR="005B457C" w:rsidRPr="00287D0E" w:rsidRDefault="003E16ED" w:rsidP="003E16ED">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0,71</w:t>
            </w:r>
            <w:r>
              <w:rPr>
                <w:rFonts w:eastAsiaTheme="minorEastAsia"/>
                <w:i/>
                <w:noProof/>
                <w:lang w:eastAsia="it-IT"/>
              </w:rPr>
              <w:t xml:space="preserve"> ± 0,01)</w:t>
            </w:r>
          </w:p>
        </w:tc>
      </w:tr>
      <w:tr w:rsidR="005B457C" w:rsidRPr="00287D0E" w:rsidTr="002A6FF8">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VIII</m:t>
                </m:r>
              </m:oMath>
            </m:oMathPara>
          </w:p>
        </w:tc>
        <w:tc>
          <w:tcPr>
            <w:tcW w:w="4889" w:type="dxa"/>
            <w:shd w:val="clear" w:color="auto" w:fill="DBE5F1" w:themeFill="accent1" w:themeFillTint="33"/>
          </w:tcPr>
          <w:p w:rsidR="005B457C" w:rsidRPr="00287D0E" w:rsidRDefault="003E16ED" w:rsidP="003E16ED">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0,81</w:t>
            </w:r>
            <w:r>
              <w:rPr>
                <w:rFonts w:eastAsiaTheme="minorEastAsia"/>
                <w:i/>
                <w:noProof/>
                <w:lang w:eastAsia="it-IT"/>
              </w:rPr>
              <w:t xml:space="preserve"> ± 0,01)</w:t>
            </w:r>
          </w:p>
        </w:tc>
      </w:tr>
      <w:tr w:rsidR="005B457C" w:rsidRPr="00287D0E" w:rsidTr="002A6FF8">
        <w:trPr>
          <w:trHeight w:val="135"/>
        </w:trPr>
        <w:tc>
          <w:tcPr>
            <w:tcW w:w="4889" w:type="dxa"/>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IX</m:t>
                </m:r>
              </m:oMath>
            </m:oMathPara>
          </w:p>
        </w:tc>
        <w:tc>
          <w:tcPr>
            <w:tcW w:w="4889" w:type="dxa"/>
            <w:shd w:val="clear" w:color="auto" w:fill="DBE5F1" w:themeFill="accent1" w:themeFillTint="33"/>
          </w:tcPr>
          <w:p w:rsidR="005B457C" w:rsidRPr="00287D0E" w:rsidRDefault="003E16ED" w:rsidP="003E16ED">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0,70</w:t>
            </w:r>
            <w:r>
              <w:rPr>
                <w:rFonts w:eastAsiaTheme="minorEastAsia"/>
                <w:i/>
                <w:noProof/>
                <w:lang w:eastAsia="it-IT"/>
              </w:rPr>
              <w:t xml:space="preserve"> ± 0,01)</w:t>
            </w:r>
          </w:p>
        </w:tc>
      </w:tr>
      <w:tr w:rsidR="005B457C" w:rsidRPr="00287D0E" w:rsidTr="002A6FF8">
        <w:trPr>
          <w:trHeight w:val="135"/>
        </w:trPr>
        <w:tc>
          <w:tcPr>
            <w:tcW w:w="4889" w:type="dxa"/>
            <w:tcBorders>
              <w:bottom w:val="single" w:sz="4" w:space="0" w:color="auto"/>
            </w:tcBorders>
            <w:shd w:val="clear" w:color="auto" w:fill="F2F2F2" w:themeFill="background1" w:themeFillShade="F2"/>
          </w:tcPr>
          <w:p w:rsidR="005B457C" w:rsidRPr="00287D0E" w:rsidRDefault="005B457C"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X</m:t>
                </m:r>
              </m:oMath>
            </m:oMathPara>
          </w:p>
        </w:tc>
        <w:tc>
          <w:tcPr>
            <w:tcW w:w="4889" w:type="dxa"/>
            <w:tcBorders>
              <w:bottom w:val="single" w:sz="4" w:space="0" w:color="auto"/>
            </w:tcBorders>
            <w:shd w:val="clear" w:color="auto" w:fill="DBE5F1" w:themeFill="accent1" w:themeFillTint="33"/>
          </w:tcPr>
          <w:p w:rsidR="005B457C" w:rsidRPr="00287D0E" w:rsidRDefault="003E16ED" w:rsidP="003E16ED">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5B457C">
              <w:rPr>
                <w:rFonts w:eastAsiaTheme="minorEastAsia"/>
                <w:i/>
                <w:noProof/>
                <w:lang w:eastAsia="it-IT"/>
              </w:rPr>
              <w:t>0,81</w:t>
            </w:r>
            <w:r>
              <w:rPr>
                <w:rFonts w:eastAsiaTheme="minorEastAsia"/>
                <w:i/>
                <w:noProof/>
                <w:lang w:eastAsia="it-IT"/>
              </w:rPr>
              <w:t xml:space="preserve"> ± 0,01)</w:t>
            </w:r>
          </w:p>
        </w:tc>
      </w:tr>
    </w:tbl>
    <w:p w:rsidR="005B457C" w:rsidRDefault="005B457C" w:rsidP="005B457C">
      <w:pPr>
        <w:tabs>
          <w:tab w:val="left" w:pos="993"/>
        </w:tabs>
        <w:rPr>
          <w:rFonts w:eastAsiaTheme="minorEastAsia"/>
          <w:i/>
          <w:noProof/>
          <w:lang w:eastAsia="it-IT"/>
        </w:rPr>
      </w:pPr>
    </w:p>
    <w:p w:rsidR="005B457C" w:rsidRDefault="005B457C" w:rsidP="005B457C">
      <w:pPr>
        <w:tabs>
          <w:tab w:val="left" w:pos="993"/>
        </w:tabs>
        <w:rPr>
          <w:rFonts w:eastAsiaTheme="minorEastAsia"/>
          <w:noProof/>
          <w:lang w:eastAsia="it-IT"/>
        </w:rPr>
      </w:pPr>
      <w:r>
        <w:rPr>
          <w:rFonts w:eastAsiaTheme="minorEastAsia"/>
          <w:noProof/>
          <w:lang w:eastAsia="it-IT"/>
        </w:rPr>
        <w:t>Dei valori in tabella abbiamo eseguito la media.</w:t>
      </w:r>
    </w:p>
    <w:p w:rsidR="005B457C" w:rsidRDefault="005B457C" w:rsidP="005B457C">
      <w:pPr>
        <w:tabs>
          <w:tab w:val="left" w:pos="993"/>
        </w:tabs>
        <w:rPr>
          <w:rFonts w:eastAsiaTheme="minorEastAsia"/>
          <w:noProof/>
          <w:lang w:eastAsia="it-IT"/>
        </w:rPr>
      </w:pPr>
    </w:p>
    <w:p w:rsidR="005B457C" w:rsidRDefault="009C162C" w:rsidP="005B457C">
      <w:pPr>
        <w:tabs>
          <w:tab w:val="left" w:pos="993"/>
        </w:tabs>
        <w:rPr>
          <w:rFonts w:eastAsiaTheme="minorEastAsia"/>
          <w:noProof/>
          <w:lang w:eastAsia="it-IT"/>
        </w:rPr>
      </w:pP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F1d</m:t>
            </m:r>
          </m:e>
        </m:acc>
        <m:r>
          <w:rPr>
            <w:rFonts w:ascii="Cambria Math" w:eastAsiaTheme="minorEastAsia" w:hAnsi="Cambria Math"/>
            <w:noProof/>
            <w:lang w:eastAsia="it-IT"/>
          </w:rPr>
          <m:t>=</m:t>
        </m:r>
        <m:acc>
          <m:accPr>
            <m:chr m:val="̅"/>
            <m:ctrlPr>
              <w:rPr>
                <w:rFonts w:ascii="Cambria Math" w:eastAsiaTheme="minorEastAsia" w:hAnsi="Cambria Math"/>
                <w:i/>
                <w:noProof/>
                <w:lang w:eastAsia="it-IT"/>
              </w:rPr>
            </m:ctrlPr>
          </m:accPr>
          <m:e>
            <m:sSub>
              <m:sSubPr>
                <m:ctrlPr>
                  <w:rPr>
                    <w:rFonts w:ascii="Cambria Math" w:eastAsiaTheme="minorEastAsia" w:hAnsi="Cambria Math"/>
                    <w:i/>
                    <w:noProof/>
                    <w:lang w:eastAsia="it-IT"/>
                  </w:rPr>
                </m:ctrlPr>
              </m:sSubPr>
              <m:e>
                <m:r>
                  <w:rPr>
                    <w:rFonts w:ascii="Cambria Math" w:eastAsiaTheme="minorEastAsia" w:hAnsi="Cambria Math"/>
                    <w:noProof/>
                    <w:lang w:eastAsia="it-IT"/>
                  </w:rPr>
                  <m:t>F</m:t>
                </m:r>
              </m:e>
              <m:sub>
                <m:r>
                  <w:rPr>
                    <w:rFonts w:ascii="Cambria Math" w:eastAsiaTheme="minorEastAsia" w:hAnsi="Cambria Math"/>
                    <w:noProof/>
                    <w:lang w:eastAsia="it-IT"/>
                  </w:rPr>
                  <m:t>as</m:t>
                </m:r>
              </m:sub>
            </m:sSub>
          </m:e>
        </m:acc>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(0,54+0,61+0,70+0,61+0,74+0,71+0,71+0,81+0,70+0,81)</m:t>
            </m:r>
          </m:num>
          <m:den>
            <m:r>
              <w:rPr>
                <w:rFonts w:ascii="Cambria Math" w:eastAsiaTheme="minorEastAsia" w:hAnsi="Cambria Math"/>
                <w:noProof/>
                <w:lang w:eastAsia="it-IT"/>
              </w:rPr>
              <m:t>10</m:t>
            </m:r>
          </m:den>
        </m:f>
        <m:r>
          <w:rPr>
            <w:rFonts w:ascii="Cambria Math" w:eastAsiaTheme="minorEastAsia" w:hAnsi="Cambria Math"/>
            <w:noProof/>
            <w:lang w:eastAsia="it-IT"/>
          </w:rPr>
          <m:t>=0,69N</m:t>
        </m:r>
      </m:oMath>
      <w:r w:rsidR="005B457C">
        <w:rPr>
          <w:rFonts w:eastAsiaTheme="minorEastAsia"/>
          <w:noProof/>
          <w:lang w:eastAsia="it-IT"/>
        </w:rPr>
        <w:t xml:space="preserve"> </w:t>
      </w:r>
    </w:p>
    <w:p w:rsidR="005B457C" w:rsidRDefault="005B457C" w:rsidP="005B457C">
      <w:pPr>
        <w:tabs>
          <w:tab w:val="left" w:pos="993"/>
        </w:tabs>
        <w:rPr>
          <w:rFonts w:eastAsiaTheme="minorEastAsia"/>
          <w:noProof/>
          <w:lang w:eastAsia="it-IT"/>
        </w:rPr>
      </w:pPr>
      <w:r>
        <w:rPr>
          <w:rFonts w:eastAsiaTheme="minorEastAsia"/>
          <w:noProof/>
          <w:lang w:eastAsia="it-IT"/>
        </w:rPr>
        <w:t xml:space="preserve">In seguito è stato calcolato εa di </w:t>
      </w: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x</m:t>
            </m:r>
          </m:e>
        </m:acc>
      </m:oMath>
      <w:r>
        <w:rPr>
          <w:rFonts w:eastAsiaTheme="minorEastAsia"/>
          <w:noProof/>
          <w:lang w:eastAsia="it-IT"/>
        </w:rPr>
        <w:t>.</w:t>
      </w:r>
    </w:p>
    <w:p w:rsidR="005B457C" w:rsidRDefault="005B457C" w:rsidP="005B457C">
      <w:pPr>
        <w:tabs>
          <w:tab w:val="left" w:pos="993"/>
        </w:tabs>
        <w:rPr>
          <w:rFonts w:eastAsiaTheme="minorEastAsia"/>
          <w:noProof/>
          <w:lang w:eastAsia="it-IT"/>
        </w:rPr>
      </w:pPr>
    </w:p>
    <w:p w:rsidR="005B457C" w:rsidRDefault="009C162C" w:rsidP="005B457C">
      <w:pPr>
        <w:tabs>
          <w:tab w:val="left" w:pos="993"/>
        </w:tabs>
        <w:rPr>
          <w:rFonts w:eastAsiaTheme="minorEastAsia"/>
          <w:noProof/>
          <w:lang w:eastAsia="it-IT"/>
        </w:rPr>
      </w:pPr>
      <m:oMath>
        <m:f>
          <m:fPr>
            <m:ctrlPr>
              <w:rPr>
                <w:rFonts w:ascii="Cambria Math" w:eastAsiaTheme="minorEastAsia" w:hAnsi="Cambria Math"/>
                <w:i/>
                <w:noProof/>
                <w:lang w:eastAsia="it-IT"/>
              </w:rPr>
            </m:ctrlPr>
          </m:fPr>
          <m:num>
            <m:r>
              <w:rPr>
                <w:rFonts w:ascii="Cambria Math" w:eastAsiaTheme="minorEastAsia" w:hAnsi="Cambria Math"/>
                <w:noProof/>
                <w:lang w:eastAsia="it-IT"/>
              </w:rPr>
              <m:t>(0,81-0,54)</m:t>
            </m:r>
          </m:num>
          <m:den>
            <m:r>
              <w:rPr>
                <w:rFonts w:ascii="Cambria Math" w:eastAsiaTheme="minorEastAsia" w:hAnsi="Cambria Math"/>
                <w:noProof/>
                <w:lang w:eastAsia="it-IT"/>
              </w:rPr>
              <m:t>2</m:t>
            </m:r>
          </m:den>
        </m:f>
        <m:r>
          <w:rPr>
            <w:rFonts w:ascii="Cambria Math" w:eastAsiaTheme="minorEastAsia" w:hAnsi="Cambria Math"/>
            <w:noProof/>
            <w:lang w:eastAsia="it-IT"/>
          </w:rPr>
          <m:t>=0,14N</m:t>
        </m:r>
      </m:oMath>
      <w:r w:rsidR="005B457C">
        <w:rPr>
          <w:rFonts w:eastAsiaTheme="minorEastAsia"/>
          <w:noProof/>
          <w:lang w:eastAsia="it-IT"/>
        </w:rPr>
        <w:t xml:space="preserve"> </w:t>
      </w:r>
    </w:p>
    <w:p w:rsidR="005B457C" w:rsidRDefault="005B457C" w:rsidP="005B457C">
      <w:pPr>
        <w:tabs>
          <w:tab w:val="left" w:pos="993"/>
        </w:tabs>
        <w:rPr>
          <w:rFonts w:eastAsiaTheme="minorEastAsia"/>
          <w:noProof/>
          <w:lang w:eastAsia="it-IT"/>
        </w:rPr>
      </w:pPr>
      <w:r>
        <w:rPr>
          <w:rFonts w:eastAsiaTheme="minorEastAsia"/>
          <w:noProof/>
          <w:lang w:eastAsia="it-IT"/>
        </w:rPr>
        <w:t xml:space="preserve"> </w:t>
      </w:r>
    </w:p>
    <w:p w:rsidR="005B457C" w:rsidRDefault="005B457C" w:rsidP="005B457C">
      <w:pPr>
        <w:tabs>
          <w:tab w:val="left" w:pos="993"/>
        </w:tabs>
        <w:rPr>
          <w:rFonts w:eastAsiaTheme="minorEastAsia"/>
          <w:noProof/>
          <w:lang w:eastAsia="it-IT"/>
        </w:rPr>
      </w:pPr>
      <w:r>
        <w:rPr>
          <w:rFonts w:eastAsiaTheme="minorEastAsia"/>
          <w:noProof/>
          <w:lang w:eastAsia="it-IT"/>
        </w:rPr>
        <w:t xml:space="preserve">Essendo ora in possesso di tutti i dati necessari al calcolo di </w:t>
      </w:r>
      <w:r w:rsidRPr="00127247">
        <w:rPr>
          <w:rFonts w:eastAsiaTheme="minorEastAsia"/>
          <w:i/>
          <w:noProof/>
          <w:lang w:eastAsia="it-IT"/>
        </w:rPr>
        <w:t>μ</w:t>
      </w:r>
      <w:r w:rsidRPr="00127247">
        <w:rPr>
          <w:rFonts w:eastAsiaTheme="minorEastAsia"/>
          <w:i/>
          <w:noProof/>
          <w:vertAlign w:val="subscript"/>
          <w:lang w:eastAsia="it-IT"/>
        </w:rPr>
        <w:t>s</w:t>
      </w:r>
      <w:r>
        <w:rPr>
          <w:rFonts w:eastAsiaTheme="minorEastAsia"/>
          <w:noProof/>
          <w:lang w:eastAsia="it-IT"/>
        </w:rPr>
        <w:t xml:space="preserve"> e del relativo errore si può procedere al calcolo dello stesso, secondo le formule in premessa teorica:</w:t>
      </w:r>
    </w:p>
    <w:p w:rsidR="005B457C" w:rsidRDefault="005B457C" w:rsidP="005B457C">
      <w:pPr>
        <w:tabs>
          <w:tab w:val="left" w:pos="993"/>
        </w:tabs>
        <w:rPr>
          <w:rFonts w:eastAsiaTheme="minorEastAsia"/>
          <w:noProof/>
          <w:lang w:eastAsia="it-IT"/>
        </w:rPr>
      </w:pPr>
    </w:p>
    <w:p w:rsidR="005B457C" w:rsidRDefault="009C162C" w:rsidP="005B457C">
      <w:pPr>
        <w:tabs>
          <w:tab w:val="left" w:pos="993"/>
        </w:tabs>
        <w:rPr>
          <w:rFonts w:eastAsiaTheme="minorEastAsia"/>
          <w:noProof/>
          <w:lang w:eastAsia="it-IT"/>
        </w:rPr>
      </w:pPr>
      <m:oMath>
        <m:sSub>
          <m:sSubPr>
            <m:ctrlPr>
              <w:rPr>
                <w:rFonts w:ascii="Cambria Math" w:eastAsiaTheme="minorEastAsia" w:hAnsi="Cambria Math"/>
                <w:i/>
                <w:noProof/>
                <w:lang w:eastAsia="it-IT"/>
              </w:rPr>
            </m:ctrlPr>
          </m:sSubPr>
          <m:e>
            <m:r>
              <w:rPr>
                <w:rFonts w:ascii="Cambria Math" w:eastAsiaTheme="minorEastAsia" w:hAnsi="Cambria Math"/>
                <w:noProof/>
                <w:lang w:eastAsia="it-IT"/>
              </w:rPr>
              <m:t>μ</m:t>
            </m:r>
          </m:e>
          <m:sub>
            <m:r>
              <w:rPr>
                <w:rFonts w:ascii="Cambria Math" w:eastAsiaTheme="minorEastAsia" w:hAnsi="Cambria Math"/>
                <w:noProof/>
                <w:lang w:eastAsia="it-IT"/>
              </w:rPr>
              <m:t>s</m:t>
            </m:r>
          </m:sub>
        </m:sSub>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0,14</m:t>
            </m:r>
          </m:num>
          <m:den>
            <m:r>
              <w:rPr>
                <w:rFonts w:ascii="Cambria Math" w:eastAsiaTheme="minorEastAsia" w:hAnsi="Cambria Math"/>
                <w:noProof/>
                <w:lang w:eastAsia="it-IT"/>
              </w:rPr>
              <m:t>2,029</m:t>
            </m:r>
          </m:den>
        </m:f>
        <m:r>
          <w:rPr>
            <w:rFonts w:ascii="Cambria Math" w:eastAsiaTheme="minorEastAsia" w:hAnsi="Cambria Math"/>
            <w:noProof/>
            <w:lang w:eastAsia="it-IT"/>
          </w:rPr>
          <m:t>=(0,340±0,068)</m:t>
        </m:r>
      </m:oMath>
      <w:r w:rsidR="005B457C">
        <w:rPr>
          <w:rFonts w:eastAsiaTheme="minorEastAsia"/>
          <w:noProof/>
          <w:lang w:eastAsia="it-IT"/>
        </w:rPr>
        <w:t xml:space="preserve"> </w:t>
      </w:r>
    </w:p>
    <w:p w:rsidR="005B457C" w:rsidRPr="00E810F1" w:rsidRDefault="005B457C" w:rsidP="005B457C">
      <w:pPr>
        <w:tabs>
          <w:tab w:val="left" w:pos="993"/>
        </w:tabs>
        <w:rPr>
          <w:rFonts w:eastAsiaTheme="minorEastAsia"/>
          <w:noProof/>
          <w:lang w:eastAsia="it-IT"/>
        </w:rPr>
      </w:pPr>
      <m:oMath>
        <m:r>
          <w:rPr>
            <w:rFonts w:ascii="Cambria Math" w:eastAsiaTheme="minorEastAsia" w:hAnsi="Cambria Math"/>
            <w:noProof/>
            <w:lang w:eastAsia="it-IT"/>
          </w:rPr>
          <m:t>εa=</m:t>
        </m:r>
        <m:f>
          <m:fPr>
            <m:ctrlPr>
              <w:rPr>
                <w:rFonts w:ascii="Cambria Math" w:eastAsiaTheme="minorEastAsia" w:hAnsi="Cambria Math"/>
                <w:i/>
                <w:noProof/>
                <w:lang w:eastAsia="it-IT"/>
              </w:rPr>
            </m:ctrlPr>
          </m:fPr>
          <m:num>
            <m:r>
              <w:rPr>
                <w:rFonts w:ascii="Cambria Math" w:eastAsiaTheme="minorEastAsia" w:hAnsi="Cambria Math"/>
                <w:noProof/>
                <w:lang w:eastAsia="it-IT"/>
              </w:rPr>
              <m:t>0,14</m:t>
            </m:r>
          </m:num>
          <m:den>
            <m:r>
              <w:rPr>
                <w:rFonts w:ascii="Cambria Math" w:eastAsiaTheme="minorEastAsia" w:hAnsi="Cambria Math"/>
                <w:noProof/>
                <w:lang w:eastAsia="it-IT"/>
              </w:rPr>
              <m:t>0,69</m:t>
            </m:r>
          </m:den>
        </m:f>
        <m:r>
          <w:rPr>
            <w:rFonts w:ascii="Cambria Math" w:eastAsiaTheme="minorEastAsia" w:hAnsi="Cambria Math"/>
            <w:noProof/>
            <w:lang w:eastAsia="it-IT"/>
          </w:rPr>
          <m:t>*0,340=0,068</m:t>
        </m:r>
      </m:oMath>
      <w:r>
        <w:rPr>
          <w:rFonts w:eastAsiaTheme="minorEastAsia"/>
          <w:noProof/>
          <w:lang w:eastAsia="it-IT"/>
        </w:rPr>
        <w:t xml:space="preserve"> </w:t>
      </w:r>
    </w:p>
    <w:p w:rsidR="00940B2E" w:rsidRDefault="00940B2E" w:rsidP="00322E69">
      <w:pPr>
        <w:pBdr>
          <w:bottom w:val="single" w:sz="6" w:space="1" w:color="auto"/>
        </w:pBdr>
        <w:tabs>
          <w:tab w:val="left" w:pos="993"/>
        </w:tabs>
        <w:rPr>
          <w:rFonts w:eastAsiaTheme="minorEastAsia"/>
          <w:noProof/>
          <w:lang w:eastAsia="it-IT"/>
        </w:rPr>
      </w:pPr>
    </w:p>
    <w:p w:rsidR="00901888" w:rsidRDefault="00901888" w:rsidP="00901888">
      <w:pPr>
        <w:tabs>
          <w:tab w:val="left" w:pos="993"/>
        </w:tabs>
        <w:rPr>
          <w:rFonts w:eastAsiaTheme="minorEastAsia"/>
          <w:noProof/>
          <w:lang w:eastAsia="it-IT"/>
        </w:rPr>
      </w:pPr>
      <w:r w:rsidRPr="006B3FAE">
        <w:rPr>
          <w:rFonts w:eastAsiaTheme="minorEastAsia"/>
          <w:b/>
          <w:noProof/>
          <w:lang w:eastAsia="it-IT"/>
        </w:rPr>
        <w:t>Coppia:</w:t>
      </w:r>
      <w:r w:rsidRPr="006B3FAE">
        <w:rPr>
          <w:rFonts w:eastAsiaTheme="minorEastAsia"/>
          <w:i/>
          <w:noProof/>
          <w:lang w:eastAsia="it-IT"/>
        </w:rPr>
        <w:t xml:space="preserve"> </w:t>
      </w:r>
      <w:r>
        <w:rPr>
          <w:rFonts w:eastAsiaTheme="minorEastAsia"/>
          <w:i/>
          <w:noProof/>
          <w:lang w:eastAsia="it-IT"/>
        </w:rPr>
        <w:t>Legno (superficie maggiore + 200g)</w:t>
      </w:r>
      <w:r w:rsidRPr="006B3FAE">
        <w:rPr>
          <w:rFonts w:eastAsiaTheme="minorEastAsia"/>
          <w:i/>
          <w:noProof/>
          <w:lang w:eastAsia="it-IT"/>
        </w:rPr>
        <w:t xml:space="preserve"> – Legno</w:t>
      </w:r>
      <w:r>
        <w:rPr>
          <w:rFonts w:eastAsiaTheme="minorEastAsia"/>
          <w:noProof/>
          <w:lang w:eastAsia="it-IT"/>
        </w:rPr>
        <w:t>.</w:t>
      </w:r>
    </w:p>
    <w:tbl>
      <w:tblPr>
        <w:tblStyle w:val="Grigliatabella"/>
        <w:tblW w:w="0" w:type="auto"/>
        <w:tblLook w:val="04A0"/>
      </w:tblPr>
      <w:tblGrid>
        <w:gridCol w:w="4889"/>
        <w:gridCol w:w="4889"/>
      </w:tblGrid>
      <w:tr w:rsidR="00901888" w:rsidRPr="006B3FAE" w:rsidTr="002A6FF8">
        <w:tc>
          <w:tcPr>
            <w:tcW w:w="4889" w:type="dxa"/>
            <w:shd w:val="clear" w:color="auto" w:fill="F2F2F2" w:themeFill="background1" w:themeFillShade="F2"/>
          </w:tcPr>
          <w:p w:rsidR="00901888" w:rsidRPr="006B3FAE" w:rsidRDefault="00901888" w:rsidP="002A6FF8">
            <w:pPr>
              <w:tabs>
                <w:tab w:val="left" w:pos="993"/>
              </w:tabs>
              <w:jc w:val="center"/>
              <w:rPr>
                <w:rFonts w:eastAsiaTheme="minorEastAsia"/>
                <w:b/>
                <w:i/>
                <w:noProof/>
                <w:lang w:eastAsia="it-IT"/>
              </w:rPr>
            </w:pPr>
            <w:r w:rsidRPr="006B3FAE">
              <w:rPr>
                <w:rFonts w:eastAsiaTheme="minorEastAsia"/>
                <w:b/>
                <w:i/>
                <w:noProof/>
                <w:lang w:eastAsia="it-IT"/>
              </w:rPr>
              <w:t>Misurazione</w:t>
            </w:r>
          </w:p>
        </w:tc>
        <w:tc>
          <w:tcPr>
            <w:tcW w:w="4889" w:type="dxa"/>
            <w:shd w:val="clear" w:color="auto" w:fill="DBE5F1" w:themeFill="accent1" w:themeFillTint="33"/>
          </w:tcPr>
          <w:p w:rsidR="00901888" w:rsidRPr="006B3FAE" w:rsidRDefault="00901888" w:rsidP="002A6FF8">
            <w:pPr>
              <w:tabs>
                <w:tab w:val="left" w:pos="993"/>
              </w:tabs>
              <w:jc w:val="center"/>
              <w:rPr>
                <w:rFonts w:eastAsiaTheme="minorEastAsia"/>
                <w:b/>
                <w:i/>
                <w:noProof/>
                <w:lang w:eastAsia="it-IT"/>
              </w:rPr>
            </w:pPr>
            <w:r w:rsidRPr="006B3FAE">
              <w:rPr>
                <w:rFonts w:eastAsiaTheme="minorEastAsia"/>
                <w:b/>
                <w:i/>
                <w:noProof/>
                <w:lang w:eastAsia="it-IT"/>
              </w:rPr>
              <w:t xml:space="preserve"> </w:t>
            </w:r>
            <m:oMath>
              <m:r>
                <m:rPr>
                  <m:sty m:val="bi"/>
                </m:rPr>
                <w:rPr>
                  <w:rFonts w:ascii="Cambria Math" w:eastAsiaTheme="minorEastAsia" w:hAnsi="Cambria Math"/>
                  <w:noProof/>
                  <w:lang w:eastAsia="it-IT"/>
                </w:rPr>
                <m:t>F</m:t>
              </m:r>
              <m:r>
                <m:rPr>
                  <m:sty m:val="bi"/>
                </m:rPr>
                <w:rPr>
                  <w:rFonts w:ascii="Cambria Math" w:eastAsiaTheme="minorEastAsia" w:hAnsi="Cambria Math"/>
                  <w:noProof/>
                  <w:lang w:eastAsia="it-IT"/>
                </w:rPr>
                <m:t>1</m:t>
              </m:r>
              <m:r>
                <m:rPr>
                  <m:sty m:val="bi"/>
                </m:rPr>
                <w:rPr>
                  <w:rFonts w:ascii="Cambria Math" w:eastAsiaTheme="minorEastAsia" w:hAnsi="Cambria Math"/>
                  <w:noProof/>
                  <w:lang w:eastAsia="it-IT"/>
                </w:rPr>
                <m:t>d=</m:t>
              </m:r>
              <m:sSub>
                <m:sSubPr>
                  <m:ctrlPr>
                    <w:rPr>
                      <w:rFonts w:ascii="Cambria Math" w:eastAsiaTheme="minorEastAsia" w:hAnsi="Cambria Math"/>
                      <w:b/>
                      <w:i/>
                      <w:noProof/>
                      <w:lang w:eastAsia="it-IT"/>
                    </w:rPr>
                  </m:ctrlPr>
                </m:sSubPr>
                <m:e>
                  <m:r>
                    <m:rPr>
                      <m:sty m:val="bi"/>
                    </m:rPr>
                    <w:rPr>
                      <w:rFonts w:ascii="Cambria Math" w:eastAsiaTheme="minorEastAsia" w:hAnsi="Cambria Math"/>
                      <w:noProof/>
                      <w:lang w:eastAsia="it-IT"/>
                    </w:rPr>
                    <m:t>F</m:t>
                  </m:r>
                </m:e>
                <m:sub>
                  <m:r>
                    <m:rPr>
                      <m:sty m:val="bi"/>
                    </m:rPr>
                    <w:rPr>
                      <w:rFonts w:ascii="Cambria Math" w:eastAsiaTheme="minorEastAsia" w:hAnsi="Cambria Math"/>
                      <w:noProof/>
                      <w:lang w:eastAsia="it-IT"/>
                    </w:rPr>
                    <m:t>as</m:t>
                  </m:r>
                </m:sub>
              </m:sSub>
            </m:oMath>
            <w:r>
              <w:rPr>
                <w:rFonts w:eastAsiaTheme="minorEastAsia"/>
                <w:b/>
                <w:i/>
                <w:noProof/>
                <w:lang w:eastAsia="it-IT"/>
              </w:rPr>
              <w:t xml:space="preserve"> [N]</w:t>
            </w:r>
          </w:p>
        </w:tc>
      </w:tr>
      <w:tr w:rsidR="00901888" w:rsidRPr="00287D0E" w:rsidTr="002A6FF8">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1,3</w:t>
            </w:r>
            <w:r>
              <w:rPr>
                <w:rFonts w:eastAsiaTheme="minorEastAsia"/>
                <w:i/>
                <w:noProof/>
                <w:lang w:eastAsia="it-IT"/>
              </w:rPr>
              <w:t xml:space="preserve"> ± 0,1)</w:t>
            </w:r>
          </w:p>
        </w:tc>
      </w:tr>
      <w:tr w:rsidR="00901888" w:rsidRPr="00287D0E" w:rsidTr="002A6FF8">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1,4</w:t>
            </w:r>
            <w:r>
              <w:rPr>
                <w:rFonts w:eastAsiaTheme="minorEastAsia"/>
                <w:i/>
                <w:noProof/>
                <w:lang w:eastAsia="it-IT"/>
              </w:rPr>
              <w:t xml:space="preserve"> ± 0,1)</w:t>
            </w:r>
          </w:p>
        </w:tc>
      </w:tr>
      <w:tr w:rsidR="00901888" w:rsidRPr="00287D0E" w:rsidTr="002A6FF8">
        <w:trPr>
          <w:trHeight w:val="165"/>
        </w:trPr>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III</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1,2</w:t>
            </w:r>
            <w:r>
              <w:rPr>
                <w:rFonts w:eastAsiaTheme="minorEastAsia"/>
                <w:i/>
                <w:noProof/>
                <w:lang w:eastAsia="it-IT"/>
              </w:rPr>
              <w:t xml:space="preserve"> ± 0,1)</w:t>
            </w:r>
          </w:p>
        </w:tc>
      </w:tr>
      <w:tr w:rsidR="00901888" w:rsidRPr="00287D0E" w:rsidTr="002A6FF8">
        <w:trPr>
          <w:trHeight w:val="90"/>
        </w:trPr>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IV</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1,4</w:t>
            </w:r>
            <w:r>
              <w:rPr>
                <w:rFonts w:eastAsiaTheme="minorEastAsia"/>
                <w:i/>
                <w:noProof/>
                <w:lang w:eastAsia="it-IT"/>
              </w:rPr>
              <w:t xml:space="preserve"> ± 0,1)</w:t>
            </w:r>
          </w:p>
        </w:tc>
      </w:tr>
      <w:tr w:rsidR="00901888" w:rsidRPr="00287D0E" w:rsidTr="002A6FF8">
        <w:trPr>
          <w:trHeight w:val="135"/>
        </w:trPr>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1,2</w:t>
            </w:r>
            <w:r>
              <w:rPr>
                <w:rFonts w:eastAsiaTheme="minorEastAsia"/>
                <w:i/>
                <w:noProof/>
                <w:lang w:eastAsia="it-IT"/>
              </w:rPr>
              <w:t xml:space="preserve"> ± 0,1)</w:t>
            </w:r>
          </w:p>
        </w:tc>
      </w:tr>
      <w:tr w:rsidR="00901888" w:rsidRPr="00287D0E" w:rsidTr="002A6FF8">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1,4</w:t>
            </w:r>
            <w:r>
              <w:rPr>
                <w:rFonts w:eastAsiaTheme="minorEastAsia"/>
                <w:i/>
                <w:noProof/>
                <w:lang w:eastAsia="it-IT"/>
              </w:rPr>
              <w:t xml:space="preserve"> ± 0,1)</w:t>
            </w:r>
          </w:p>
        </w:tc>
      </w:tr>
      <w:tr w:rsidR="00901888" w:rsidRPr="00287D0E" w:rsidTr="002A6FF8">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1,4</w:t>
            </w:r>
            <w:r>
              <w:rPr>
                <w:rFonts w:eastAsiaTheme="minorEastAsia"/>
                <w:i/>
                <w:noProof/>
                <w:lang w:eastAsia="it-IT"/>
              </w:rPr>
              <w:t xml:space="preserve"> ± 0,1)</w:t>
            </w:r>
          </w:p>
        </w:tc>
      </w:tr>
      <w:tr w:rsidR="00901888" w:rsidRPr="00287D0E" w:rsidTr="002A6FF8">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VIII</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1,3</w:t>
            </w:r>
            <w:r>
              <w:rPr>
                <w:rFonts w:eastAsiaTheme="minorEastAsia"/>
                <w:i/>
                <w:noProof/>
                <w:lang w:eastAsia="it-IT"/>
              </w:rPr>
              <w:t xml:space="preserve"> ± 0,1)</w:t>
            </w:r>
          </w:p>
        </w:tc>
      </w:tr>
      <w:tr w:rsidR="00901888" w:rsidRPr="00287D0E" w:rsidTr="002A6FF8">
        <w:trPr>
          <w:trHeight w:val="135"/>
        </w:trPr>
        <w:tc>
          <w:tcPr>
            <w:tcW w:w="4889" w:type="dxa"/>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IX</m:t>
                </m:r>
              </m:oMath>
            </m:oMathPara>
          </w:p>
        </w:tc>
        <w:tc>
          <w:tcPr>
            <w:tcW w:w="4889" w:type="dxa"/>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1,3</w:t>
            </w:r>
            <w:r>
              <w:rPr>
                <w:rFonts w:eastAsiaTheme="minorEastAsia"/>
                <w:i/>
                <w:noProof/>
                <w:lang w:eastAsia="it-IT"/>
              </w:rPr>
              <w:t xml:space="preserve"> ± 0,1)</w:t>
            </w:r>
          </w:p>
        </w:tc>
      </w:tr>
      <w:tr w:rsidR="00901888" w:rsidRPr="00287D0E" w:rsidTr="002A6FF8">
        <w:trPr>
          <w:trHeight w:val="135"/>
        </w:trPr>
        <w:tc>
          <w:tcPr>
            <w:tcW w:w="4889" w:type="dxa"/>
            <w:tcBorders>
              <w:bottom w:val="single" w:sz="4" w:space="0" w:color="auto"/>
            </w:tcBorders>
            <w:shd w:val="clear" w:color="auto" w:fill="F2F2F2" w:themeFill="background1" w:themeFillShade="F2"/>
          </w:tcPr>
          <w:p w:rsidR="00901888" w:rsidRPr="00287D0E" w:rsidRDefault="00901888" w:rsidP="002A6FF8">
            <w:pPr>
              <w:tabs>
                <w:tab w:val="left" w:pos="993"/>
              </w:tabs>
              <w:jc w:val="center"/>
              <w:rPr>
                <w:oMath/>
                <w:rFonts w:ascii="Cambria Math" w:eastAsiaTheme="minorEastAsia" w:hAnsi="Cambria Math"/>
                <w:noProof/>
                <w:lang w:eastAsia="it-IT"/>
              </w:rPr>
            </w:pPr>
            <m:oMathPara>
              <m:oMath>
                <m:r>
                  <w:rPr>
                    <w:rFonts w:ascii="Cambria Math" w:eastAsiaTheme="minorEastAsia" w:hAnsi="Cambria Math"/>
                    <w:noProof/>
                    <w:lang w:eastAsia="it-IT"/>
                  </w:rPr>
                  <m:t>X</m:t>
                </m:r>
              </m:oMath>
            </m:oMathPara>
          </w:p>
        </w:tc>
        <w:tc>
          <w:tcPr>
            <w:tcW w:w="4889" w:type="dxa"/>
            <w:tcBorders>
              <w:bottom w:val="single" w:sz="4" w:space="0" w:color="auto"/>
            </w:tcBorders>
            <w:shd w:val="clear" w:color="auto" w:fill="DBE5F1" w:themeFill="accent1" w:themeFillTint="33"/>
          </w:tcPr>
          <w:p w:rsidR="00901888" w:rsidRPr="00287D0E" w:rsidRDefault="003E16ED" w:rsidP="002A6FF8">
            <w:pPr>
              <w:tabs>
                <w:tab w:val="left" w:pos="993"/>
              </w:tabs>
              <w:jc w:val="center"/>
              <w:rPr>
                <w:oMath/>
                <w:rFonts w:ascii="Cambria Math" w:eastAsiaTheme="minorEastAsia" w:hAnsi="Cambria Math"/>
                <w:noProof/>
                <w:lang w:eastAsia="it-IT"/>
              </w:rPr>
            </w:pPr>
            <w:r>
              <w:rPr>
                <w:rFonts w:eastAsiaTheme="minorEastAsia"/>
                <w:i/>
                <w:noProof/>
                <w:lang w:eastAsia="it-IT"/>
              </w:rPr>
              <w:t>(</w:t>
            </w:r>
            <w:r w:rsidR="002A6FF8">
              <w:rPr>
                <w:rFonts w:eastAsiaTheme="minorEastAsia"/>
                <w:i/>
                <w:noProof/>
                <w:lang w:eastAsia="it-IT"/>
              </w:rPr>
              <w:t>1,3</w:t>
            </w:r>
            <w:r>
              <w:rPr>
                <w:rFonts w:eastAsiaTheme="minorEastAsia"/>
                <w:i/>
                <w:noProof/>
                <w:lang w:eastAsia="it-IT"/>
              </w:rPr>
              <w:t xml:space="preserve"> ± 0,1)</w:t>
            </w:r>
          </w:p>
        </w:tc>
      </w:tr>
    </w:tbl>
    <w:p w:rsidR="003E16ED" w:rsidRDefault="003E16ED" w:rsidP="00901888">
      <w:pPr>
        <w:tabs>
          <w:tab w:val="left" w:pos="993"/>
        </w:tabs>
        <w:rPr>
          <w:rFonts w:eastAsiaTheme="minorEastAsia"/>
          <w:noProof/>
          <w:lang w:eastAsia="it-IT"/>
        </w:rPr>
      </w:pPr>
      <w:r>
        <w:rPr>
          <w:rFonts w:eastAsiaTheme="minorEastAsia"/>
          <w:i/>
          <w:noProof/>
          <w:lang w:eastAsia="it-IT"/>
        </w:rPr>
        <w:t xml:space="preserve"> </w:t>
      </w:r>
    </w:p>
    <w:p w:rsidR="003E16ED" w:rsidRDefault="003E16ED" w:rsidP="00901888">
      <w:pPr>
        <w:tabs>
          <w:tab w:val="left" w:pos="993"/>
        </w:tabs>
        <w:rPr>
          <w:rFonts w:eastAsiaTheme="minorEastAsia"/>
          <w:noProof/>
          <w:lang w:eastAsia="it-IT"/>
        </w:rPr>
      </w:pPr>
      <w:r>
        <w:rPr>
          <w:rFonts w:eastAsiaTheme="minorEastAsia"/>
          <w:noProof/>
          <w:lang w:eastAsia="it-IT"/>
        </w:rPr>
        <w:t>E’ da sottolineare il fatto che per compiere tali rilevazioni è stato utilizzato un secondo dinamometro, con portata pari a 10N, in grado di rilevare correttamente la forza di primo distacco.</w:t>
      </w:r>
    </w:p>
    <w:p w:rsidR="003E16ED" w:rsidRPr="003E16ED" w:rsidRDefault="003E16ED" w:rsidP="00901888">
      <w:pPr>
        <w:tabs>
          <w:tab w:val="left" w:pos="993"/>
        </w:tabs>
        <w:rPr>
          <w:rFonts w:eastAsiaTheme="minorEastAsia"/>
          <w:noProof/>
          <w:lang w:eastAsia="it-IT"/>
        </w:rPr>
      </w:pPr>
    </w:p>
    <w:p w:rsidR="00901888" w:rsidRDefault="00901888" w:rsidP="00901888">
      <w:pPr>
        <w:tabs>
          <w:tab w:val="left" w:pos="993"/>
        </w:tabs>
        <w:rPr>
          <w:rFonts w:eastAsiaTheme="minorEastAsia"/>
          <w:noProof/>
          <w:lang w:eastAsia="it-IT"/>
        </w:rPr>
      </w:pPr>
      <w:r>
        <w:rPr>
          <w:rFonts w:eastAsiaTheme="minorEastAsia"/>
          <w:noProof/>
          <w:lang w:eastAsia="it-IT"/>
        </w:rPr>
        <w:t>Dei valori in tabella abbiamo eseguito la media.</w:t>
      </w:r>
    </w:p>
    <w:p w:rsidR="00901888" w:rsidRDefault="00901888" w:rsidP="00901888">
      <w:pPr>
        <w:tabs>
          <w:tab w:val="left" w:pos="993"/>
        </w:tabs>
        <w:rPr>
          <w:rFonts w:eastAsiaTheme="minorEastAsia"/>
          <w:noProof/>
          <w:lang w:eastAsia="it-IT"/>
        </w:rPr>
      </w:pPr>
    </w:p>
    <w:p w:rsidR="00901888" w:rsidRDefault="009C162C" w:rsidP="00901888">
      <w:pPr>
        <w:tabs>
          <w:tab w:val="left" w:pos="993"/>
        </w:tabs>
        <w:rPr>
          <w:rFonts w:eastAsiaTheme="minorEastAsia"/>
          <w:noProof/>
          <w:lang w:eastAsia="it-IT"/>
        </w:rPr>
      </w:pP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F1d</m:t>
            </m:r>
          </m:e>
        </m:acc>
        <m:r>
          <w:rPr>
            <w:rFonts w:ascii="Cambria Math" w:eastAsiaTheme="minorEastAsia" w:hAnsi="Cambria Math"/>
            <w:noProof/>
            <w:lang w:eastAsia="it-IT"/>
          </w:rPr>
          <m:t>=</m:t>
        </m:r>
        <m:acc>
          <m:accPr>
            <m:chr m:val="̅"/>
            <m:ctrlPr>
              <w:rPr>
                <w:rFonts w:ascii="Cambria Math" w:eastAsiaTheme="minorEastAsia" w:hAnsi="Cambria Math"/>
                <w:i/>
                <w:noProof/>
                <w:lang w:eastAsia="it-IT"/>
              </w:rPr>
            </m:ctrlPr>
          </m:accPr>
          <m:e>
            <m:sSub>
              <m:sSubPr>
                <m:ctrlPr>
                  <w:rPr>
                    <w:rFonts w:ascii="Cambria Math" w:eastAsiaTheme="minorEastAsia" w:hAnsi="Cambria Math"/>
                    <w:i/>
                    <w:noProof/>
                    <w:lang w:eastAsia="it-IT"/>
                  </w:rPr>
                </m:ctrlPr>
              </m:sSubPr>
              <m:e>
                <m:r>
                  <w:rPr>
                    <w:rFonts w:ascii="Cambria Math" w:eastAsiaTheme="minorEastAsia" w:hAnsi="Cambria Math"/>
                    <w:noProof/>
                    <w:lang w:eastAsia="it-IT"/>
                  </w:rPr>
                  <m:t>F</m:t>
                </m:r>
              </m:e>
              <m:sub>
                <m:r>
                  <w:rPr>
                    <w:rFonts w:ascii="Cambria Math" w:eastAsiaTheme="minorEastAsia" w:hAnsi="Cambria Math"/>
                    <w:noProof/>
                    <w:lang w:eastAsia="it-IT"/>
                  </w:rPr>
                  <m:t>as</m:t>
                </m:r>
              </m:sub>
            </m:sSub>
          </m:e>
        </m:acc>
        <m:f>
          <m:fPr>
            <m:ctrlPr>
              <w:rPr>
                <w:rFonts w:ascii="Cambria Math" w:eastAsiaTheme="minorEastAsia" w:hAnsi="Cambria Math"/>
                <w:i/>
                <w:noProof/>
                <w:lang w:eastAsia="it-IT"/>
              </w:rPr>
            </m:ctrlPr>
          </m:fPr>
          <m:num>
            <m:r>
              <w:rPr>
                <w:rFonts w:ascii="Cambria Math" w:eastAsiaTheme="minorEastAsia" w:hAnsi="Cambria Math"/>
                <w:noProof/>
                <w:lang w:eastAsia="it-IT"/>
              </w:rPr>
              <m:t>(1,3+1,4+1,2+1,4+1,2+1,4+1,4+1,3+1,3+1,3)</m:t>
            </m:r>
          </m:num>
          <m:den>
            <m:r>
              <w:rPr>
                <w:rFonts w:ascii="Cambria Math" w:eastAsiaTheme="minorEastAsia" w:hAnsi="Cambria Math"/>
                <w:noProof/>
                <w:lang w:eastAsia="it-IT"/>
              </w:rPr>
              <m:t>10</m:t>
            </m:r>
          </m:den>
        </m:f>
        <m:r>
          <w:rPr>
            <w:rFonts w:ascii="Cambria Math" w:eastAsiaTheme="minorEastAsia" w:hAnsi="Cambria Math"/>
            <w:noProof/>
            <w:lang w:eastAsia="it-IT"/>
          </w:rPr>
          <m:t>=1,3N</m:t>
        </m:r>
      </m:oMath>
      <w:r w:rsidR="00901888">
        <w:rPr>
          <w:rFonts w:eastAsiaTheme="minorEastAsia"/>
          <w:noProof/>
          <w:lang w:eastAsia="it-IT"/>
        </w:rPr>
        <w:t xml:space="preserve"> </w:t>
      </w:r>
    </w:p>
    <w:p w:rsidR="00901888" w:rsidRDefault="00901888" w:rsidP="00901888">
      <w:pPr>
        <w:tabs>
          <w:tab w:val="left" w:pos="993"/>
        </w:tabs>
        <w:rPr>
          <w:rFonts w:eastAsiaTheme="minorEastAsia"/>
          <w:noProof/>
          <w:lang w:eastAsia="it-IT"/>
        </w:rPr>
      </w:pPr>
      <w:r>
        <w:rPr>
          <w:rFonts w:eastAsiaTheme="minorEastAsia"/>
          <w:noProof/>
          <w:lang w:eastAsia="it-IT"/>
        </w:rPr>
        <w:t xml:space="preserve">In seguito è stato calcolato εa di </w:t>
      </w:r>
      <m:oMath>
        <m:acc>
          <m:accPr>
            <m:chr m:val="̅"/>
            <m:ctrlPr>
              <w:rPr>
                <w:rFonts w:ascii="Cambria Math" w:eastAsiaTheme="minorEastAsia" w:hAnsi="Cambria Math"/>
                <w:i/>
                <w:noProof/>
                <w:lang w:eastAsia="it-IT"/>
              </w:rPr>
            </m:ctrlPr>
          </m:accPr>
          <m:e>
            <m:r>
              <w:rPr>
                <w:rFonts w:ascii="Cambria Math" w:eastAsiaTheme="minorEastAsia" w:hAnsi="Cambria Math"/>
                <w:noProof/>
                <w:lang w:eastAsia="it-IT"/>
              </w:rPr>
              <m:t>x</m:t>
            </m:r>
          </m:e>
        </m:acc>
      </m:oMath>
      <w:r>
        <w:rPr>
          <w:rFonts w:eastAsiaTheme="minorEastAsia"/>
          <w:noProof/>
          <w:lang w:eastAsia="it-IT"/>
        </w:rPr>
        <w:t>.</w:t>
      </w:r>
    </w:p>
    <w:p w:rsidR="00901888" w:rsidRDefault="00901888" w:rsidP="00901888">
      <w:pPr>
        <w:tabs>
          <w:tab w:val="left" w:pos="993"/>
        </w:tabs>
        <w:rPr>
          <w:rFonts w:eastAsiaTheme="minorEastAsia"/>
          <w:noProof/>
          <w:lang w:eastAsia="it-IT"/>
        </w:rPr>
      </w:pPr>
    </w:p>
    <w:p w:rsidR="00901888" w:rsidRDefault="009C162C" w:rsidP="00901888">
      <w:pPr>
        <w:tabs>
          <w:tab w:val="left" w:pos="993"/>
        </w:tabs>
        <w:rPr>
          <w:rFonts w:eastAsiaTheme="minorEastAsia"/>
          <w:noProof/>
          <w:lang w:eastAsia="it-IT"/>
        </w:rPr>
      </w:pPr>
      <m:oMath>
        <m:f>
          <m:fPr>
            <m:ctrlPr>
              <w:rPr>
                <w:rFonts w:ascii="Cambria Math" w:eastAsiaTheme="minorEastAsia" w:hAnsi="Cambria Math"/>
                <w:i/>
                <w:noProof/>
                <w:lang w:eastAsia="it-IT"/>
              </w:rPr>
            </m:ctrlPr>
          </m:fPr>
          <m:num>
            <m:r>
              <w:rPr>
                <w:rFonts w:ascii="Cambria Math" w:eastAsiaTheme="minorEastAsia" w:hAnsi="Cambria Math"/>
                <w:noProof/>
                <w:lang w:eastAsia="it-IT"/>
              </w:rPr>
              <m:t>(1,4-1,2)</m:t>
            </m:r>
          </m:num>
          <m:den>
            <m:r>
              <w:rPr>
                <w:rFonts w:ascii="Cambria Math" w:eastAsiaTheme="minorEastAsia" w:hAnsi="Cambria Math"/>
                <w:noProof/>
                <w:lang w:eastAsia="it-IT"/>
              </w:rPr>
              <m:t>2</m:t>
            </m:r>
          </m:den>
        </m:f>
        <m:r>
          <w:rPr>
            <w:rFonts w:ascii="Cambria Math" w:eastAsiaTheme="minorEastAsia" w:hAnsi="Cambria Math"/>
            <w:noProof/>
            <w:lang w:eastAsia="it-IT"/>
          </w:rPr>
          <m:t>=0,1N</m:t>
        </m:r>
      </m:oMath>
      <w:r w:rsidR="00901888">
        <w:rPr>
          <w:rFonts w:eastAsiaTheme="minorEastAsia"/>
          <w:noProof/>
          <w:lang w:eastAsia="it-IT"/>
        </w:rPr>
        <w:t xml:space="preserve"> </w:t>
      </w:r>
    </w:p>
    <w:p w:rsidR="003E16ED" w:rsidRDefault="003E16ED" w:rsidP="00901888">
      <w:pPr>
        <w:tabs>
          <w:tab w:val="left" w:pos="993"/>
        </w:tabs>
        <w:rPr>
          <w:rFonts w:eastAsiaTheme="minorEastAsia"/>
          <w:noProof/>
          <w:lang w:eastAsia="it-IT"/>
        </w:rPr>
      </w:pPr>
    </w:p>
    <w:p w:rsidR="003E16ED" w:rsidRDefault="003E16ED" w:rsidP="003E16ED">
      <w:pPr>
        <w:tabs>
          <w:tab w:val="left" w:pos="993"/>
        </w:tabs>
        <w:rPr>
          <w:rFonts w:eastAsiaTheme="minorEastAsia"/>
          <w:noProof/>
          <w:lang w:eastAsia="it-IT"/>
        </w:rPr>
      </w:pPr>
      <w:r>
        <w:rPr>
          <w:rFonts w:eastAsiaTheme="minorEastAsia"/>
          <w:noProof/>
          <w:lang w:eastAsia="it-IT"/>
        </w:rPr>
        <w:t>Dopo i calcoli preliminari si è reso necessario il calcolo del peso (</w:t>
      </w:r>
      <w:r>
        <w:rPr>
          <w:rFonts w:eastAsiaTheme="minorEastAsia"/>
          <w:i/>
          <w:noProof/>
          <w:lang w:eastAsia="it-IT"/>
        </w:rPr>
        <w:t>P</w:t>
      </w:r>
      <w:r>
        <w:rPr>
          <w:rFonts w:eastAsiaTheme="minorEastAsia"/>
          <w:noProof/>
          <w:lang w:eastAsia="it-IT"/>
        </w:rPr>
        <w:t>), deducibile dalla massa (</w:t>
      </w:r>
      <w:r>
        <w:rPr>
          <w:rFonts w:eastAsiaTheme="minorEastAsia"/>
          <w:i/>
          <w:noProof/>
          <w:lang w:eastAsia="it-IT"/>
        </w:rPr>
        <w:t>m</w:t>
      </w:r>
      <w:r>
        <w:rPr>
          <w:rFonts w:eastAsiaTheme="minorEastAsia"/>
          <w:noProof/>
          <w:lang w:eastAsia="it-IT"/>
        </w:rPr>
        <w:t xml:space="preserve">), pari alla forza </w:t>
      </w:r>
      <w:r>
        <w:rPr>
          <w:rFonts w:eastAsiaTheme="minorEastAsia"/>
          <w:i/>
          <w:noProof/>
          <w:lang w:eastAsia="it-IT"/>
        </w:rPr>
        <w:t>N</w:t>
      </w:r>
      <w:r w:rsidR="00B47D15">
        <w:rPr>
          <w:rFonts w:eastAsiaTheme="minorEastAsia"/>
          <w:noProof/>
          <w:lang w:eastAsia="it-IT"/>
        </w:rPr>
        <w:t xml:space="preserve">. Infatti, durante quest’ultima serie di rilevazioni la massa del blocco di legno Douglas è stata aumentata di 200g, azione atta a dimostra che al variare della superficie considerata, ma a parità di materiali analizzati, il </w:t>
      </w:r>
      <w:r w:rsidR="00B47D15" w:rsidRPr="00B47D15">
        <w:rPr>
          <w:rFonts w:eastAsiaTheme="minorEastAsia"/>
          <w:i/>
          <w:noProof/>
          <w:lang w:eastAsia="it-IT"/>
        </w:rPr>
        <w:t>μ</w:t>
      </w:r>
      <w:r w:rsidR="00B47D15" w:rsidRPr="00B47D15">
        <w:rPr>
          <w:rFonts w:eastAsiaTheme="minorEastAsia"/>
          <w:i/>
          <w:noProof/>
          <w:vertAlign w:val="subscript"/>
          <w:lang w:eastAsia="it-IT"/>
        </w:rPr>
        <w:t>s</w:t>
      </w:r>
      <w:r w:rsidR="00B47D15">
        <w:rPr>
          <w:rFonts w:eastAsiaTheme="minorEastAsia"/>
          <w:noProof/>
          <w:lang w:eastAsia="it-IT"/>
        </w:rPr>
        <w:t xml:space="preserve"> non varia. Legami di diretta proporzionalità implicano, per l’appunto, che al duplicare, triplicare, etc. di un valore, quello ad esso direttamente proporzionale diventa il doppio, il triplo, etc. Nel nostro caso specifico, se </w:t>
      </w:r>
      <w:r w:rsidR="00B47D15">
        <w:rPr>
          <w:rFonts w:eastAsiaTheme="minorEastAsia"/>
          <w:i/>
          <w:noProof/>
          <w:lang w:eastAsia="it-IT"/>
        </w:rPr>
        <w:t>m</w:t>
      </w:r>
      <w:r w:rsidR="00B47D15">
        <w:rPr>
          <w:rFonts w:eastAsiaTheme="minorEastAsia"/>
          <w:noProof/>
          <w:lang w:eastAsia="it-IT"/>
        </w:rPr>
        <w:t xml:space="preserve">, di conseguenza </w:t>
      </w:r>
      <w:r w:rsidR="00B47D15">
        <w:rPr>
          <w:rFonts w:eastAsiaTheme="minorEastAsia"/>
          <w:i/>
          <w:noProof/>
          <w:lang w:eastAsia="it-IT"/>
        </w:rPr>
        <w:t>P = N</w:t>
      </w:r>
      <w:r w:rsidR="00B47D15">
        <w:rPr>
          <w:rFonts w:eastAsiaTheme="minorEastAsia"/>
          <w:noProof/>
          <w:lang w:eastAsia="it-IT"/>
        </w:rPr>
        <w:t xml:space="preserve">, aumenta di valore la </w:t>
      </w:r>
      <w:r w:rsidR="00B47D15" w:rsidRPr="00B47D15">
        <w:rPr>
          <w:rFonts w:eastAsiaTheme="minorEastAsia"/>
          <w:i/>
          <w:noProof/>
          <w:lang w:eastAsia="it-IT"/>
        </w:rPr>
        <w:t>F1d = F</w:t>
      </w:r>
      <w:r w:rsidR="00B47D15" w:rsidRPr="00B47D15">
        <w:rPr>
          <w:rFonts w:eastAsiaTheme="minorEastAsia"/>
          <w:i/>
          <w:noProof/>
          <w:vertAlign w:val="subscript"/>
          <w:lang w:eastAsia="it-IT"/>
        </w:rPr>
        <w:t>as</w:t>
      </w:r>
      <w:r w:rsidR="00B47D15">
        <w:rPr>
          <w:rFonts w:eastAsiaTheme="minorEastAsia"/>
          <w:noProof/>
          <w:lang w:eastAsia="it-IT"/>
        </w:rPr>
        <w:t>, mentre la costante (</w:t>
      </w:r>
      <w:r w:rsidR="00B47D15" w:rsidRPr="00B47D15">
        <w:rPr>
          <w:rFonts w:eastAsiaTheme="minorEastAsia"/>
          <w:i/>
          <w:noProof/>
          <w:lang w:eastAsia="it-IT"/>
        </w:rPr>
        <w:t>μ</w:t>
      </w:r>
      <w:r w:rsidR="00B47D15" w:rsidRPr="00B47D15">
        <w:rPr>
          <w:rFonts w:eastAsiaTheme="minorEastAsia"/>
          <w:i/>
          <w:noProof/>
          <w:vertAlign w:val="subscript"/>
          <w:lang w:eastAsia="it-IT"/>
        </w:rPr>
        <w:t>s</w:t>
      </w:r>
      <w:r w:rsidR="00B47D15">
        <w:rPr>
          <w:rFonts w:eastAsiaTheme="minorEastAsia"/>
          <w:noProof/>
          <w:lang w:eastAsia="it-IT"/>
        </w:rPr>
        <w:t>) rimane invariata.</w:t>
      </w:r>
    </w:p>
    <w:p w:rsidR="00B47D15" w:rsidRPr="00B47D15" w:rsidRDefault="00B47D15" w:rsidP="003E16ED">
      <w:pPr>
        <w:tabs>
          <w:tab w:val="left" w:pos="993"/>
        </w:tabs>
        <w:rPr>
          <w:rFonts w:eastAsiaTheme="minorEastAsia"/>
          <w:noProof/>
          <w:lang w:eastAsia="it-IT"/>
        </w:rPr>
      </w:pPr>
    </w:p>
    <w:p w:rsidR="003E16ED" w:rsidRPr="009732B0" w:rsidRDefault="003E16ED" w:rsidP="003E16ED">
      <w:pPr>
        <w:tabs>
          <w:tab w:val="left" w:pos="993"/>
        </w:tabs>
        <w:rPr>
          <w:oMath/>
          <w:rFonts w:ascii="Cambria Math" w:eastAsiaTheme="minorEastAsia" w:hAnsi="Cambria Math"/>
          <w:noProof/>
          <w:lang w:eastAsia="it-IT"/>
        </w:rPr>
      </w:pPr>
      <m:oMath>
        <m:r>
          <w:rPr>
            <w:rFonts w:ascii="Cambria Math" w:eastAsiaTheme="minorEastAsia" w:hAnsi="Cambria Math"/>
            <w:noProof/>
            <w:lang w:eastAsia="it-IT"/>
          </w:rPr>
          <m:t>m=206,73+200=406,73g; 406,73g=0,407kg</m:t>
        </m:r>
      </m:oMath>
      <w:r>
        <w:rPr>
          <w:rFonts w:eastAsiaTheme="minorEastAsia"/>
          <w:noProof/>
          <w:lang w:eastAsia="it-IT"/>
        </w:rPr>
        <w:t xml:space="preserve"> </w:t>
      </w:r>
    </w:p>
    <w:p w:rsidR="003E16ED" w:rsidRDefault="003E16ED" w:rsidP="003E16ED">
      <w:pPr>
        <w:tabs>
          <w:tab w:val="left" w:pos="993"/>
        </w:tabs>
        <w:rPr>
          <w:rFonts w:eastAsiaTheme="minorEastAsia"/>
          <w:noProof/>
          <w:lang w:eastAsia="it-IT"/>
        </w:rPr>
      </w:pPr>
      <m:oMath>
        <m:r>
          <w:rPr>
            <w:rFonts w:ascii="Cambria Math" w:eastAsiaTheme="minorEastAsia" w:hAnsi="Cambria Math"/>
            <w:noProof/>
            <w:lang w:eastAsia="it-IT"/>
          </w:rPr>
          <m:t>P=0,407*9,8=3,989N</m:t>
        </m:r>
      </m:oMath>
      <w:r>
        <w:rPr>
          <w:rFonts w:eastAsiaTheme="minorEastAsia"/>
          <w:noProof/>
          <w:lang w:eastAsia="it-IT"/>
        </w:rPr>
        <w:t xml:space="preserve"> </w:t>
      </w:r>
    </w:p>
    <w:p w:rsidR="003E16ED" w:rsidRDefault="003E16ED" w:rsidP="00901888">
      <w:pPr>
        <w:tabs>
          <w:tab w:val="left" w:pos="993"/>
        </w:tabs>
        <w:rPr>
          <w:rFonts w:eastAsiaTheme="minorEastAsia"/>
          <w:noProof/>
          <w:lang w:eastAsia="it-IT"/>
        </w:rPr>
      </w:pPr>
    </w:p>
    <w:p w:rsidR="00901888" w:rsidRDefault="00901888" w:rsidP="00901888">
      <w:pPr>
        <w:tabs>
          <w:tab w:val="left" w:pos="993"/>
        </w:tabs>
        <w:rPr>
          <w:rFonts w:eastAsiaTheme="minorEastAsia"/>
          <w:noProof/>
          <w:lang w:eastAsia="it-IT"/>
        </w:rPr>
      </w:pPr>
      <w:r>
        <w:rPr>
          <w:rFonts w:eastAsiaTheme="minorEastAsia"/>
          <w:noProof/>
          <w:lang w:eastAsia="it-IT"/>
        </w:rPr>
        <w:lastRenderedPageBreak/>
        <w:t xml:space="preserve">Essendo ora in possesso di tutti i dati necessari al calcolo di </w:t>
      </w:r>
      <w:r w:rsidRPr="00127247">
        <w:rPr>
          <w:rFonts w:eastAsiaTheme="minorEastAsia"/>
          <w:i/>
          <w:noProof/>
          <w:lang w:eastAsia="it-IT"/>
        </w:rPr>
        <w:t>μ</w:t>
      </w:r>
      <w:r w:rsidRPr="00127247">
        <w:rPr>
          <w:rFonts w:eastAsiaTheme="minorEastAsia"/>
          <w:i/>
          <w:noProof/>
          <w:vertAlign w:val="subscript"/>
          <w:lang w:eastAsia="it-IT"/>
        </w:rPr>
        <w:t>s</w:t>
      </w:r>
      <w:r>
        <w:rPr>
          <w:rFonts w:eastAsiaTheme="minorEastAsia"/>
          <w:noProof/>
          <w:lang w:eastAsia="it-IT"/>
        </w:rPr>
        <w:t xml:space="preserve"> e del relativo errore si può procedere al calcolo dello stesso, secondo le formule in premessa teorica:</w:t>
      </w:r>
    </w:p>
    <w:p w:rsidR="00901888" w:rsidRDefault="00901888" w:rsidP="00901888">
      <w:pPr>
        <w:tabs>
          <w:tab w:val="left" w:pos="993"/>
        </w:tabs>
        <w:rPr>
          <w:rFonts w:eastAsiaTheme="minorEastAsia"/>
          <w:noProof/>
          <w:lang w:eastAsia="it-IT"/>
        </w:rPr>
      </w:pPr>
    </w:p>
    <w:p w:rsidR="00901888" w:rsidRDefault="009C162C" w:rsidP="00901888">
      <w:pPr>
        <w:tabs>
          <w:tab w:val="left" w:pos="993"/>
        </w:tabs>
        <w:rPr>
          <w:rFonts w:eastAsiaTheme="minorEastAsia"/>
          <w:noProof/>
          <w:lang w:eastAsia="it-IT"/>
        </w:rPr>
      </w:pPr>
      <m:oMath>
        <m:sSub>
          <m:sSubPr>
            <m:ctrlPr>
              <w:rPr>
                <w:rFonts w:ascii="Cambria Math" w:eastAsiaTheme="minorEastAsia" w:hAnsi="Cambria Math"/>
                <w:i/>
                <w:noProof/>
                <w:lang w:eastAsia="it-IT"/>
              </w:rPr>
            </m:ctrlPr>
          </m:sSubPr>
          <m:e>
            <m:r>
              <w:rPr>
                <w:rFonts w:ascii="Cambria Math" w:eastAsiaTheme="minorEastAsia" w:hAnsi="Cambria Math"/>
                <w:noProof/>
                <w:lang w:eastAsia="it-IT"/>
              </w:rPr>
              <m:t>μ</m:t>
            </m:r>
          </m:e>
          <m:sub>
            <m:r>
              <w:rPr>
                <w:rFonts w:ascii="Cambria Math" w:eastAsiaTheme="minorEastAsia" w:hAnsi="Cambria Math"/>
                <w:noProof/>
                <w:lang w:eastAsia="it-IT"/>
              </w:rPr>
              <m:t>s</m:t>
            </m:r>
          </m:sub>
        </m:sSub>
        <m:r>
          <w:rPr>
            <w:rFonts w:ascii="Cambria Math" w:eastAsiaTheme="minorEastAsia" w:hAnsi="Cambria Math"/>
            <w:noProof/>
            <w:lang w:eastAsia="it-IT"/>
          </w:rPr>
          <m:t>=</m:t>
        </m:r>
        <m:f>
          <m:fPr>
            <m:ctrlPr>
              <w:rPr>
                <w:rFonts w:ascii="Cambria Math" w:eastAsiaTheme="minorEastAsia" w:hAnsi="Cambria Math"/>
                <w:i/>
                <w:noProof/>
                <w:lang w:eastAsia="it-IT"/>
              </w:rPr>
            </m:ctrlPr>
          </m:fPr>
          <m:num>
            <m:r>
              <w:rPr>
                <w:rFonts w:ascii="Cambria Math" w:eastAsiaTheme="minorEastAsia" w:hAnsi="Cambria Math"/>
                <w:noProof/>
                <w:lang w:eastAsia="it-IT"/>
              </w:rPr>
              <m:t>1,3</m:t>
            </m:r>
          </m:num>
          <m:den>
            <m:r>
              <w:rPr>
                <w:rFonts w:ascii="Cambria Math" w:eastAsiaTheme="minorEastAsia" w:hAnsi="Cambria Math"/>
                <w:noProof/>
                <w:lang w:eastAsia="it-IT"/>
              </w:rPr>
              <m:t>3,989</m:t>
            </m:r>
          </m:den>
        </m:f>
        <m:r>
          <w:rPr>
            <w:rFonts w:ascii="Cambria Math" w:eastAsiaTheme="minorEastAsia" w:hAnsi="Cambria Math"/>
            <w:noProof/>
            <w:lang w:eastAsia="it-IT"/>
          </w:rPr>
          <m:t>=(0,326±0,026)</m:t>
        </m:r>
      </m:oMath>
      <w:r w:rsidR="00901888">
        <w:rPr>
          <w:rFonts w:eastAsiaTheme="minorEastAsia"/>
          <w:noProof/>
          <w:lang w:eastAsia="it-IT"/>
        </w:rPr>
        <w:t xml:space="preserve"> </w:t>
      </w:r>
    </w:p>
    <w:p w:rsidR="00901888" w:rsidRPr="00E810F1" w:rsidRDefault="00901888" w:rsidP="00901888">
      <w:pPr>
        <w:tabs>
          <w:tab w:val="left" w:pos="993"/>
        </w:tabs>
        <w:rPr>
          <w:rFonts w:eastAsiaTheme="minorEastAsia"/>
          <w:noProof/>
          <w:lang w:eastAsia="it-IT"/>
        </w:rPr>
      </w:pPr>
      <m:oMath>
        <m:r>
          <w:rPr>
            <w:rFonts w:ascii="Cambria Math" w:eastAsiaTheme="minorEastAsia" w:hAnsi="Cambria Math"/>
            <w:noProof/>
            <w:lang w:eastAsia="it-IT"/>
          </w:rPr>
          <m:t>εa=</m:t>
        </m:r>
        <m:f>
          <m:fPr>
            <m:ctrlPr>
              <w:rPr>
                <w:rFonts w:ascii="Cambria Math" w:eastAsiaTheme="minorEastAsia" w:hAnsi="Cambria Math"/>
                <w:i/>
                <w:noProof/>
                <w:lang w:eastAsia="it-IT"/>
              </w:rPr>
            </m:ctrlPr>
          </m:fPr>
          <m:num>
            <m:r>
              <w:rPr>
                <w:rFonts w:ascii="Cambria Math" w:eastAsiaTheme="minorEastAsia" w:hAnsi="Cambria Math"/>
                <w:noProof/>
                <w:lang w:eastAsia="it-IT"/>
              </w:rPr>
              <m:t>0,1</m:t>
            </m:r>
          </m:num>
          <m:den>
            <m:r>
              <w:rPr>
                <w:rFonts w:ascii="Cambria Math" w:eastAsiaTheme="minorEastAsia" w:hAnsi="Cambria Math"/>
                <w:noProof/>
                <w:lang w:eastAsia="it-IT"/>
              </w:rPr>
              <m:t>1,3</m:t>
            </m:r>
          </m:den>
        </m:f>
        <m:r>
          <w:rPr>
            <w:rFonts w:ascii="Cambria Math" w:eastAsiaTheme="minorEastAsia" w:hAnsi="Cambria Math"/>
            <w:noProof/>
            <w:lang w:eastAsia="it-IT"/>
          </w:rPr>
          <m:t>*0,326=0,026</m:t>
        </m:r>
      </m:oMath>
      <w:r>
        <w:rPr>
          <w:rFonts w:eastAsiaTheme="minorEastAsia"/>
          <w:noProof/>
          <w:lang w:eastAsia="it-IT"/>
        </w:rPr>
        <w:t xml:space="preserve"> </w:t>
      </w:r>
    </w:p>
    <w:p w:rsidR="00322E69" w:rsidRDefault="00322E69" w:rsidP="00322E69">
      <w:pPr>
        <w:tabs>
          <w:tab w:val="left" w:pos="993"/>
        </w:tabs>
        <w:rPr>
          <w:rFonts w:eastAsiaTheme="minorEastAsia"/>
          <w:noProof/>
          <w:lang w:eastAsia="it-IT"/>
        </w:rPr>
      </w:pPr>
      <w:r>
        <w:rPr>
          <w:rFonts w:eastAsiaTheme="minorEastAsia"/>
          <w:noProof/>
          <w:lang w:eastAsia="it-IT"/>
        </w:rPr>
        <w:t xml:space="preserve"> </w:t>
      </w:r>
    </w:p>
    <w:p w:rsidR="00A70BBA" w:rsidRDefault="00A70BBA" w:rsidP="00322E69">
      <w:pPr>
        <w:tabs>
          <w:tab w:val="left" w:pos="993"/>
        </w:tabs>
        <w:rPr>
          <w:rFonts w:eastAsiaTheme="minorEastAsia"/>
          <w:noProof/>
          <w:lang w:eastAsia="it-IT"/>
        </w:rPr>
      </w:pPr>
      <w:r>
        <w:rPr>
          <w:rFonts w:eastAsiaTheme="minorEastAsia"/>
          <w:noProof/>
          <w:lang w:eastAsia="it-IT"/>
        </w:rPr>
        <w:t xml:space="preserve">Verrà ora riportato un istogramma, il quale raccoglierà tutti i </w:t>
      </w:r>
      <w:r w:rsidRPr="00A70BBA">
        <w:rPr>
          <w:rFonts w:eastAsiaTheme="minorEastAsia"/>
          <w:i/>
          <w:noProof/>
          <w:lang w:eastAsia="it-IT"/>
        </w:rPr>
        <w:t>μ</w:t>
      </w:r>
      <w:r w:rsidRPr="00A70BBA">
        <w:rPr>
          <w:rFonts w:eastAsiaTheme="minorEastAsia"/>
          <w:i/>
          <w:noProof/>
          <w:vertAlign w:val="subscript"/>
          <w:lang w:eastAsia="it-IT"/>
        </w:rPr>
        <w:t>s</w:t>
      </w:r>
      <w:r>
        <w:rPr>
          <w:rFonts w:eastAsiaTheme="minorEastAsia"/>
          <w:noProof/>
          <w:lang w:eastAsia="it-IT"/>
        </w:rPr>
        <w:t xml:space="preserve"> sinora elaborati, per poterne facilitare il confronto.</w:t>
      </w:r>
    </w:p>
    <w:p w:rsidR="00A70BBA" w:rsidRDefault="00A70BBA" w:rsidP="00322E69">
      <w:pPr>
        <w:tabs>
          <w:tab w:val="left" w:pos="993"/>
        </w:tabs>
        <w:rPr>
          <w:rFonts w:eastAsiaTheme="minorEastAsia"/>
          <w:noProof/>
          <w:lang w:eastAsia="it-IT"/>
        </w:rPr>
      </w:pPr>
    </w:p>
    <w:p w:rsidR="00A70BBA" w:rsidRDefault="007A23D1" w:rsidP="00322E69">
      <w:pPr>
        <w:tabs>
          <w:tab w:val="left" w:pos="993"/>
        </w:tabs>
        <w:rPr>
          <w:rFonts w:eastAsiaTheme="minorEastAsia"/>
          <w:noProof/>
          <w:lang w:eastAsia="it-IT"/>
        </w:rPr>
      </w:pPr>
      <w:r>
        <w:rPr>
          <w:rFonts w:eastAsiaTheme="minorEastAsia"/>
          <w:noProof/>
          <w:lang w:eastAsia="it-IT"/>
        </w:rPr>
        <w:drawing>
          <wp:inline distT="0" distB="0" distL="0" distR="0">
            <wp:extent cx="5486400" cy="3200400"/>
            <wp:effectExtent l="19050" t="0" r="19050" b="0"/>
            <wp:docPr id="8"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A23D1" w:rsidRDefault="007A23D1" w:rsidP="00322E69">
      <w:pPr>
        <w:tabs>
          <w:tab w:val="left" w:pos="993"/>
        </w:tabs>
        <w:rPr>
          <w:rFonts w:eastAsiaTheme="minorEastAsia"/>
          <w:noProof/>
          <w:lang w:eastAsia="it-IT"/>
        </w:rPr>
      </w:pPr>
    </w:p>
    <w:p w:rsidR="007A23D1" w:rsidRDefault="007A23D1" w:rsidP="00322E69">
      <w:pPr>
        <w:tabs>
          <w:tab w:val="left" w:pos="993"/>
        </w:tabs>
        <w:rPr>
          <w:rFonts w:eastAsiaTheme="minorEastAsia"/>
          <w:noProof/>
          <w:lang w:eastAsia="it-IT"/>
        </w:rPr>
      </w:pPr>
      <w:r>
        <w:rPr>
          <w:rFonts w:eastAsiaTheme="minorEastAsia"/>
          <w:noProof/>
          <w:lang w:eastAsia="it-IT"/>
        </w:rPr>
        <w:t xml:space="preserve">Come possiamo constatare da questo grafico, riportante i coefficienti con il medesimo ordine che in precedenza, quanto ipotizzato viene confutato. Riscontriamo infatti una notevole dissimiglianza tra le colonne I, II, V, teoricamente </w:t>
      </w:r>
      <w:r w:rsidR="00D65C19">
        <w:rPr>
          <w:rFonts w:eastAsiaTheme="minorEastAsia"/>
          <w:noProof/>
          <w:lang w:eastAsia="it-IT"/>
        </w:rPr>
        <w:t>analoghe. Tutto ciò si verifica a causa degli errori sistematici precedentemente elencati, prettamente riconducibili agli strumenti e materiali usati. Le supposizioni circa gli errori sistematici sono chiaramente evidenziate dalle curve Gauβiane, riportate in seguito. Tali grafici hanno la funzione di rappresentare visivamente il valore più probabile all’interno di una gruppo di dati. Nel caso specifico in esame, i dati comprendono i valori delle misurazioni dirette effettuate mediante i dinamometri. Se i dati sono stati rilevati correttamente, con basso tasso di errori sistematici, la curva assumerà un aspetto regolare, con un solo apice (solitamente centrale). Nel momento in cui le misurazioni sono affette da ingenti errori sistematici dovuti ai fattori riportati in premessa teorica, la curva si mostrerà con irregolarità più o meno evidenti.</w:t>
      </w:r>
    </w:p>
    <w:p w:rsidR="00D65C19" w:rsidRDefault="00D65C19" w:rsidP="00322E69">
      <w:pPr>
        <w:tabs>
          <w:tab w:val="left" w:pos="993"/>
        </w:tabs>
        <w:rPr>
          <w:rFonts w:eastAsiaTheme="minorEastAsia"/>
          <w:noProof/>
          <w:lang w:eastAsia="it-IT"/>
        </w:rPr>
      </w:pPr>
    </w:p>
    <w:p w:rsidR="00D65C19" w:rsidRDefault="00D65C19" w:rsidP="00322E69">
      <w:pPr>
        <w:tabs>
          <w:tab w:val="left" w:pos="993"/>
        </w:tabs>
        <w:rPr>
          <w:rFonts w:eastAsiaTheme="minorEastAsia"/>
          <w:noProof/>
          <w:lang w:eastAsia="it-IT"/>
        </w:rPr>
      </w:pPr>
      <w:r>
        <w:rPr>
          <w:noProof/>
          <w:lang w:eastAsia="it-IT"/>
        </w:rPr>
        <w:lastRenderedPageBreak/>
        <w:drawing>
          <wp:anchor distT="0" distB="0" distL="114300" distR="114300" simplePos="0" relativeHeight="251666432" behindDoc="0" locked="0" layoutInCell="1" allowOverlap="1">
            <wp:simplePos x="0" y="0"/>
            <wp:positionH relativeFrom="column">
              <wp:posOffset>-100965</wp:posOffset>
            </wp:positionH>
            <wp:positionV relativeFrom="paragraph">
              <wp:posOffset>67310</wp:posOffset>
            </wp:positionV>
            <wp:extent cx="3067050" cy="2552700"/>
            <wp:effectExtent l="19050" t="0" r="19050" b="0"/>
            <wp:wrapSquare wrapText="bothSides"/>
            <wp:docPr id="9"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Pr="00D65C19">
        <w:rPr>
          <w:noProof/>
          <w:lang w:eastAsia="it-IT"/>
        </w:rPr>
        <w:t xml:space="preserve"> </w:t>
      </w:r>
      <w:r w:rsidRPr="00D65C19">
        <w:rPr>
          <w:rFonts w:eastAsiaTheme="minorEastAsia"/>
          <w:noProof/>
          <w:lang w:eastAsia="it-IT"/>
        </w:rPr>
        <w:drawing>
          <wp:inline distT="0" distB="0" distL="0" distR="0">
            <wp:extent cx="3514725" cy="1914525"/>
            <wp:effectExtent l="19050" t="0" r="9525" b="0"/>
            <wp:docPr id="10"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65C19" w:rsidRDefault="00D65C19" w:rsidP="00D65C19">
      <w:pPr>
        <w:rPr>
          <w:rFonts w:eastAsiaTheme="minorEastAsia"/>
          <w:lang w:eastAsia="it-IT"/>
        </w:rPr>
      </w:pPr>
    </w:p>
    <w:p w:rsidR="00D65C19" w:rsidRDefault="00D65C19" w:rsidP="00D65C19">
      <w:pPr>
        <w:tabs>
          <w:tab w:val="left" w:pos="2880"/>
        </w:tabs>
        <w:rPr>
          <w:rFonts w:eastAsiaTheme="minorEastAsia"/>
          <w:lang w:eastAsia="it-IT"/>
        </w:rPr>
      </w:pPr>
      <w:r>
        <w:rPr>
          <w:rFonts w:eastAsiaTheme="minorEastAsia"/>
          <w:lang w:eastAsia="it-IT"/>
        </w:rPr>
        <w:tab/>
      </w:r>
    </w:p>
    <w:p w:rsidR="00D65C19" w:rsidRDefault="00D65C19" w:rsidP="00D65C19">
      <w:pPr>
        <w:tabs>
          <w:tab w:val="left" w:pos="2880"/>
        </w:tabs>
        <w:rPr>
          <w:rFonts w:eastAsiaTheme="minorEastAsia"/>
          <w:lang w:eastAsia="it-IT"/>
        </w:rPr>
      </w:pPr>
    </w:p>
    <w:p w:rsidR="00D65C19" w:rsidRDefault="00D65C19" w:rsidP="00D65C19">
      <w:pPr>
        <w:tabs>
          <w:tab w:val="left" w:pos="2880"/>
        </w:tabs>
        <w:rPr>
          <w:rFonts w:eastAsiaTheme="minorEastAsia"/>
          <w:lang w:eastAsia="it-IT"/>
        </w:rPr>
      </w:pPr>
    </w:p>
    <w:p w:rsidR="00D65C19" w:rsidRDefault="00D65C19" w:rsidP="00D65C19">
      <w:pPr>
        <w:tabs>
          <w:tab w:val="left" w:pos="2880"/>
        </w:tabs>
        <w:rPr>
          <w:rFonts w:eastAsiaTheme="minorEastAsia"/>
          <w:lang w:eastAsia="it-IT"/>
        </w:rPr>
      </w:pPr>
    </w:p>
    <w:p w:rsidR="00D65C19" w:rsidRDefault="001B0516" w:rsidP="00D65C19">
      <w:pPr>
        <w:tabs>
          <w:tab w:val="left" w:pos="2880"/>
        </w:tabs>
        <w:rPr>
          <w:rFonts w:eastAsiaTheme="minorEastAsia"/>
          <w:lang w:eastAsia="it-IT"/>
        </w:rPr>
      </w:pPr>
      <w:r>
        <w:rPr>
          <w:rFonts w:eastAsiaTheme="minorEastAsia"/>
          <w:noProof/>
          <w:lang w:eastAsia="it-IT"/>
        </w:rPr>
        <w:drawing>
          <wp:anchor distT="0" distB="0" distL="114300" distR="114300" simplePos="0" relativeHeight="251668480" behindDoc="1" locked="0" layoutInCell="1" allowOverlap="1">
            <wp:simplePos x="0" y="0"/>
            <wp:positionH relativeFrom="column">
              <wp:posOffset>22860</wp:posOffset>
            </wp:positionH>
            <wp:positionV relativeFrom="paragraph">
              <wp:posOffset>2119630</wp:posOffset>
            </wp:positionV>
            <wp:extent cx="3705225" cy="2124075"/>
            <wp:effectExtent l="19050" t="0" r="9525" b="0"/>
            <wp:wrapTight wrapText="bothSides">
              <wp:wrapPolygon edited="0">
                <wp:start x="-111" y="0"/>
                <wp:lineTo x="-111" y="21503"/>
                <wp:lineTo x="21656" y="21503"/>
                <wp:lineTo x="21656" y="0"/>
                <wp:lineTo x="-111" y="0"/>
              </wp:wrapPolygon>
            </wp:wrapTight>
            <wp:docPr id="12"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D65C19" w:rsidRPr="00D65C19">
        <w:rPr>
          <w:rFonts w:eastAsiaTheme="minorEastAsia"/>
          <w:noProof/>
          <w:lang w:eastAsia="it-IT"/>
        </w:rPr>
        <w:drawing>
          <wp:anchor distT="0" distB="0" distL="114300" distR="114300" simplePos="0" relativeHeight="251667456" behindDoc="1" locked="0" layoutInCell="1" allowOverlap="1">
            <wp:simplePos x="0" y="0"/>
            <wp:positionH relativeFrom="column">
              <wp:posOffset>22860</wp:posOffset>
            </wp:positionH>
            <wp:positionV relativeFrom="paragraph">
              <wp:posOffset>-4445</wp:posOffset>
            </wp:positionV>
            <wp:extent cx="3705225" cy="2124075"/>
            <wp:effectExtent l="19050" t="0" r="9525" b="0"/>
            <wp:wrapTight wrapText="bothSides">
              <wp:wrapPolygon edited="0">
                <wp:start x="-111" y="0"/>
                <wp:lineTo x="-111" y="21503"/>
                <wp:lineTo x="21656" y="21503"/>
                <wp:lineTo x="21656" y="0"/>
                <wp:lineTo x="-111" y="0"/>
              </wp:wrapPolygon>
            </wp:wrapTight>
            <wp:docPr id="11"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D65C19" w:rsidRPr="00D65C19">
        <w:rPr>
          <w:noProof/>
          <w:lang w:eastAsia="it-IT"/>
        </w:rPr>
        <w:t xml:space="preserve"> </w:t>
      </w:r>
    </w:p>
    <w:p w:rsidR="00D65C19" w:rsidRDefault="00D65C19" w:rsidP="00D65C19">
      <w:pPr>
        <w:tabs>
          <w:tab w:val="left" w:pos="2880"/>
        </w:tabs>
        <w:rPr>
          <w:rFonts w:eastAsiaTheme="minorEastAsia"/>
          <w:lang w:eastAsia="it-IT"/>
        </w:rPr>
      </w:pPr>
      <w:r w:rsidRPr="00D65C19">
        <w:rPr>
          <w:rFonts w:eastAsiaTheme="minorEastAsia"/>
          <w:noProof/>
          <w:lang w:eastAsia="it-IT"/>
        </w:rPr>
        <w:drawing>
          <wp:anchor distT="0" distB="0" distL="114300" distR="114300" simplePos="0" relativeHeight="251669504" behindDoc="1" locked="0" layoutInCell="1" allowOverlap="1">
            <wp:simplePos x="0" y="0"/>
            <wp:positionH relativeFrom="column">
              <wp:posOffset>-3829050</wp:posOffset>
            </wp:positionH>
            <wp:positionV relativeFrom="paragraph">
              <wp:posOffset>4072890</wp:posOffset>
            </wp:positionV>
            <wp:extent cx="3705225" cy="2343150"/>
            <wp:effectExtent l="19050" t="0" r="9525" b="0"/>
            <wp:wrapTight wrapText="bothSides">
              <wp:wrapPolygon edited="0">
                <wp:start x="-111" y="0"/>
                <wp:lineTo x="-111" y="21600"/>
                <wp:lineTo x="21656" y="21600"/>
                <wp:lineTo x="21656" y="0"/>
                <wp:lineTo x="-111" y="0"/>
              </wp:wrapPolygon>
            </wp:wrapTight>
            <wp:docPr id="13"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1B0516">
        <w:rPr>
          <w:rFonts w:eastAsiaTheme="minorEastAsia"/>
          <w:lang w:eastAsia="it-IT"/>
        </w:rPr>
        <w:t>Tali grafici ci danno conferma di una forte presenza di errori dovuti ai fattori di cui in premessa, sicché la sperimentazione non ha potuto rendere inconfutabili le nostre iniziali tesi. Considerando però gli errori che affliggono tali dati ed omettendoli, mediante miglioramento degli strumenti per precisione ed efficienza, sarebbe possibile portare a termine la sperimentazione in maniera corretta e tale da poter confermare quanto supposto inizialmente.</w:t>
      </w:r>
    </w:p>
    <w:p w:rsidR="001B0516" w:rsidRDefault="001B0516" w:rsidP="00D65C19">
      <w:pPr>
        <w:tabs>
          <w:tab w:val="left" w:pos="2880"/>
        </w:tabs>
        <w:rPr>
          <w:rFonts w:eastAsiaTheme="minorEastAsia"/>
          <w:lang w:eastAsia="it-IT"/>
        </w:rPr>
      </w:pPr>
    </w:p>
    <w:p w:rsidR="001B0516" w:rsidRDefault="001B0516" w:rsidP="001B0516">
      <w:pPr>
        <w:tabs>
          <w:tab w:val="left" w:pos="2880"/>
        </w:tabs>
        <w:jc w:val="center"/>
        <w:rPr>
          <w:rFonts w:eastAsiaTheme="minorEastAsia"/>
          <w:lang w:eastAsia="it-IT"/>
        </w:rPr>
      </w:pPr>
      <w:r>
        <w:rPr>
          <w:rFonts w:eastAsiaTheme="minorEastAsia"/>
          <w:i/>
          <w:lang w:eastAsia="it-IT"/>
        </w:rPr>
        <w:t>Conclusione</w:t>
      </w:r>
    </w:p>
    <w:p w:rsidR="001B0516" w:rsidRDefault="001B0516" w:rsidP="001B0516">
      <w:pPr>
        <w:tabs>
          <w:tab w:val="left" w:pos="2880"/>
        </w:tabs>
        <w:jc w:val="center"/>
        <w:rPr>
          <w:rFonts w:eastAsiaTheme="minorEastAsia"/>
          <w:lang w:eastAsia="it-IT"/>
        </w:rPr>
      </w:pPr>
    </w:p>
    <w:p w:rsidR="001B0516" w:rsidRDefault="001B0516" w:rsidP="001B0516">
      <w:pPr>
        <w:tabs>
          <w:tab w:val="left" w:pos="2880"/>
        </w:tabs>
        <w:rPr>
          <w:rFonts w:eastAsiaTheme="minorEastAsia"/>
          <w:lang w:eastAsia="it-IT"/>
        </w:rPr>
      </w:pPr>
      <w:r>
        <w:rPr>
          <w:rFonts w:eastAsiaTheme="minorEastAsia"/>
          <w:lang w:eastAsia="it-IT"/>
        </w:rPr>
        <w:t xml:space="preserve">Questa breve sperimentazione ha dato la possibilità di fissare i concetti di attrito, soprattutto per ciò che riguarda l’attrito statico. Benché la nostra attenzione a mantenere un atteggiamento di massima accuratezza nelle fasi di misurazione ed elaborazione dei dati sia stata molta, l’esperimento non è risultato sufficientemente accurato per dire confermate le tesi esposte inizialmente. Tuttavia, se tale sperimentazione fosse eseguita con strumentazione di maggior accuratezza ed oggetti soggetti ad analisi aventi condizioni di usura assai minori, i dati da noi raccolti, sebbene imprecisi, </w:t>
      </w:r>
      <w:r w:rsidR="000B6501">
        <w:rPr>
          <w:rFonts w:eastAsiaTheme="minorEastAsia"/>
          <w:lang w:eastAsia="it-IT"/>
        </w:rPr>
        <w:t>fanno dedurre</w:t>
      </w:r>
      <w:r>
        <w:rPr>
          <w:rFonts w:eastAsiaTheme="minorEastAsia"/>
          <w:lang w:eastAsia="it-IT"/>
        </w:rPr>
        <w:t xml:space="preserve"> che il </w:t>
      </w:r>
      <w:r>
        <w:rPr>
          <w:rFonts w:eastAsiaTheme="minorEastAsia"/>
          <w:lang w:eastAsia="it-IT"/>
        </w:rPr>
        <w:lastRenderedPageBreak/>
        <w:t xml:space="preserve">legame di diretta proporzionalità tra </w:t>
      </w:r>
      <w:proofErr w:type="spellStart"/>
      <w:r w:rsidRPr="001B0516">
        <w:rPr>
          <w:rFonts w:eastAsiaTheme="minorEastAsia"/>
          <w:i/>
          <w:lang w:eastAsia="it-IT"/>
        </w:rPr>
        <w:t>F</w:t>
      </w:r>
      <w:r w:rsidRPr="001B0516">
        <w:rPr>
          <w:rFonts w:eastAsiaTheme="minorEastAsia"/>
          <w:i/>
          <w:vertAlign w:val="subscript"/>
          <w:lang w:eastAsia="it-IT"/>
        </w:rPr>
        <w:t>as</w:t>
      </w:r>
      <w:proofErr w:type="spellEnd"/>
      <w:r>
        <w:rPr>
          <w:rFonts w:eastAsiaTheme="minorEastAsia"/>
          <w:lang w:eastAsia="it-IT"/>
        </w:rPr>
        <w:t xml:space="preserve"> e </w:t>
      </w:r>
      <w:r w:rsidR="000B6501">
        <w:rPr>
          <w:rFonts w:eastAsiaTheme="minorEastAsia"/>
          <w:i/>
          <w:lang w:eastAsia="it-IT"/>
        </w:rPr>
        <w:t>N</w:t>
      </w:r>
      <w:r w:rsidR="000B6501">
        <w:rPr>
          <w:rFonts w:eastAsiaTheme="minorEastAsia"/>
          <w:lang w:eastAsia="it-IT"/>
        </w:rPr>
        <w:t xml:space="preserve"> </w:t>
      </w:r>
      <w:r w:rsidR="000B6501" w:rsidRPr="000B6501">
        <w:rPr>
          <w:rFonts w:eastAsiaTheme="minorEastAsia"/>
          <w:lang w:eastAsia="it-IT"/>
        </w:rPr>
        <w:t>sussiste</w:t>
      </w:r>
      <w:r w:rsidR="000B6501">
        <w:rPr>
          <w:rFonts w:eastAsiaTheme="minorEastAsia"/>
          <w:lang w:eastAsia="it-IT"/>
        </w:rPr>
        <w:t>, sicché sarebbe possibile dimostrare concretamente il legame.</w:t>
      </w:r>
    </w:p>
    <w:p w:rsidR="000B6501" w:rsidRDefault="000B6501" w:rsidP="001B0516">
      <w:pPr>
        <w:tabs>
          <w:tab w:val="left" w:pos="2880"/>
        </w:tabs>
        <w:rPr>
          <w:rFonts w:eastAsiaTheme="minorEastAsia"/>
          <w:lang w:eastAsia="it-IT"/>
        </w:rPr>
      </w:pPr>
    </w:p>
    <w:p w:rsidR="008572C8" w:rsidRPr="000B6501" w:rsidRDefault="008572C8" w:rsidP="001B0516">
      <w:pPr>
        <w:tabs>
          <w:tab w:val="left" w:pos="2880"/>
        </w:tabs>
        <w:rPr>
          <w:rFonts w:eastAsiaTheme="minorEastAsia"/>
          <w:lang w:eastAsia="it-IT"/>
        </w:rPr>
      </w:pPr>
      <w:r>
        <w:rPr>
          <w:rFonts w:eastAsiaTheme="minorEastAsia"/>
          <w:lang w:eastAsia="it-IT"/>
        </w:rPr>
        <w:t>Benché l’esito dell’esperienza non sia stato quello atteso essa ha concesso a tutti noi di aumentare il nostro livello di confidenza con strumenti di basilare importanza, quale il dinamometro, per esempio. Inoltre mediante le operazioni pratiche i concetti teorici sono stati più facilmente assimilati da noi tutti.</w:t>
      </w:r>
    </w:p>
    <w:sectPr w:rsidR="008572C8" w:rsidRPr="000B6501" w:rsidSect="00E9462B">
      <w:headerReference w:type="default"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DD4" w:rsidRDefault="00B31DD4" w:rsidP="008E6B05">
      <w:r>
        <w:separator/>
      </w:r>
    </w:p>
  </w:endnote>
  <w:endnote w:type="continuationSeparator" w:id="0">
    <w:p w:rsidR="00B31DD4" w:rsidRDefault="00B31DD4" w:rsidP="008E6B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4151"/>
      <w:docPartObj>
        <w:docPartGallery w:val="Page Numbers (Bottom of Page)"/>
        <w:docPartUnique/>
      </w:docPartObj>
    </w:sdtPr>
    <w:sdtContent>
      <w:p w:rsidR="00C90414" w:rsidRDefault="00C90414">
        <w:pPr>
          <w:pStyle w:val="Pidipagina"/>
          <w:jc w:val="center"/>
        </w:pPr>
        <w:fldSimple w:instr=" PAGE   \* MERGEFORMAT ">
          <w:r>
            <w:rPr>
              <w:noProof/>
            </w:rPr>
            <w:t>8</w:t>
          </w:r>
        </w:fldSimple>
      </w:p>
    </w:sdtContent>
  </w:sdt>
  <w:p w:rsidR="00C90414" w:rsidRDefault="00C9041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DD4" w:rsidRDefault="00B31DD4" w:rsidP="008E6B05">
      <w:r>
        <w:separator/>
      </w:r>
    </w:p>
  </w:footnote>
  <w:footnote w:type="continuationSeparator" w:id="0">
    <w:p w:rsidR="00B31DD4" w:rsidRDefault="00B31DD4" w:rsidP="008E6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414" w:rsidRDefault="00C90414" w:rsidP="008E6B05">
    <w:pPr>
      <w:pStyle w:val="Intestazione"/>
      <w:tabs>
        <w:tab w:val="clear" w:pos="4819"/>
        <w:tab w:val="clear" w:pos="9638"/>
        <w:tab w:val="center" w:pos="4395"/>
        <w:tab w:val="right" w:pos="9639"/>
      </w:tabs>
      <w:ind w:right="-1"/>
    </w:pPr>
    <w:r>
      <w:t>Gabriele Bof</w:t>
    </w:r>
    <w:r>
      <w:tab/>
      <w:t>IG</w:t>
    </w:r>
    <w:r>
      <w:ptab w:relativeTo="margin" w:alignment="right" w:leader="none"/>
    </w:r>
    <w:r>
      <w:t>29/02/2012 – 05/03/2012 – 07/03/2012 – 12/03/2012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660FF"/>
    <w:multiLevelType w:val="hybridMultilevel"/>
    <w:tmpl w:val="0E788FEC"/>
    <w:lvl w:ilvl="0" w:tplc="32C07F0A">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8E6B05"/>
    <w:rsid w:val="000054AD"/>
    <w:rsid w:val="00031880"/>
    <w:rsid w:val="00036E44"/>
    <w:rsid w:val="00042632"/>
    <w:rsid w:val="000457AB"/>
    <w:rsid w:val="000546A0"/>
    <w:rsid w:val="00056186"/>
    <w:rsid w:val="00094826"/>
    <w:rsid w:val="000A7F99"/>
    <w:rsid w:val="000B2286"/>
    <w:rsid w:val="000B6501"/>
    <w:rsid w:val="000D16AF"/>
    <w:rsid w:val="000F2CF4"/>
    <w:rsid w:val="00112B00"/>
    <w:rsid w:val="00127247"/>
    <w:rsid w:val="001301E5"/>
    <w:rsid w:val="001314DB"/>
    <w:rsid w:val="00146CF8"/>
    <w:rsid w:val="00165E42"/>
    <w:rsid w:val="00174C6C"/>
    <w:rsid w:val="001B0516"/>
    <w:rsid w:val="001D67C9"/>
    <w:rsid w:val="001F0A6F"/>
    <w:rsid w:val="001F0CCA"/>
    <w:rsid w:val="002303A0"/>
    <w:rsid w:val="00246C5C"/>
    <w:rsid w:val="00251594"/>
    <w:rsid w:val="00266A2C"/>
    <w:rsid w:val="00287D0E"/>
    <w:rsid w:val="00290416"/>
    <w:rsid w:val="002A29A9"/>
    <w:rsid w:val="002A6FF8"/>
    <w:rsid w:val="002B3C88"/>
    <w:rsid w:val="002C72CB"/>
    <w:rsid w:val="002D4DDE"/>
    <w:rsid w:val="002E0282"/>
    <w:rsid w:val="002F0C96"/>
    <w:rsid w:val="00301F15"/>
    <w:rsid w:val="00322E69"/>
    <w:rsid w:val="00342802"/>
    <w:rsid w:val="00343C6A"/>
    <w:rsid w:val="003545D7"/>
    <w:rsid w:val="00375A27"/>
    <w:rsid w:val="003958BE"/>
    <w:rsid w:val="003C4084"/>
    <w:rsid w:val="003C54EB"/>
    <w:rsid w:val="003C701B"/>
    <w:rsid w:val="003C7EB8"/>
    <w:rsid w:val="003D5283"/>
    <w:rsid w:val="003E16ED"/>
    <w:rsid w:val="00441B1A"/>
    <w:rsid w:val="00443012"/>
    <w:rsid w:val="004648C9"/>
    <w:rsid w:val="00474B7B"/>
    <w:rsid w:val="00490B10"/>
    <w:rsid w:val="0049264E"/>
    <w:rsid w:val="00492AB0"/>
    <w:rsid w:val="004A0893"/>
    <w:rsid w:val="004B295A"/>
    <w:rsid w:val="004C1DAA"/>
    <w:rsid w:val="004E231E"/>
    <w:rsid w:val="00545183"/>
    <w:rsid w:val="00584325"/>
    <w:rsid w:val="005910E3"/>
    <w:rsid w:val="005A10A7"/>
    <w:rsid w:val="005A6FAB"/>
    <w:rsid w:val="005B457C"/>
    <w:rsid w:val="005D14DD"/>
    <w:rsid w:val="005D7C2C"/>
    <w:rsid w:val="006050EF"/>
    <w:rsid w:val="00607668"/>
    <w:rsid w:val="006152B1"/>
    <w:rsid w:val="00696986"/>
    <w:rsid w:val="006B01B7"/>
    <w:rsid w:val="006B3FAE"/>
    <w:rsid w:val="006B7B28"/>
    <w:rsid w:val="006B7DEC"/>
    <w:rsid w:val="006E3C0E"/>
    <w:rsid w:val="006F760A"/>
    <w:rsid w:val="00715C95"/>
    <w:rsid w:val="00717379"/>
    <w:rsid w:val="00766642"/>
    <w:rsid w:val="007744AB"/>
    <w:rsid w:val="00781BA6"/>
    <w:rsid w:val="00782336"/>
    <w:rsid w:val="0078247B"/>
    <w:rsid w:val="00782F29"/>
    <w:rsid w:val="007A090E"/>
    <w:rsid w:val="007A23D1"/>
    <w:rsid w:val="007B2D3D"/>
    <w:rsid w:val="007C5B3E"/>
    <w:rsid w:val="007C65A6"/>
    <w:rsid w:val="007F34ED"/>
    <w:rsid w:val="00835300"/>
    <w:rsid w:val="008572C8"/>
    <w:rsid w:val="008A3781"/>
    <w:rsid w:val="008A61CD"/>
    <w:rsid w:val="008E372A"/>
    <w:rsid w:val="008E67AB"/>
    <w:rsid w:val="008E6B05"/>
    <w:rsid w:val="00901888"/>
    <w:rsid w:val="00940B2E"/>
    <w:rsid w:val="0094631E"/>
    <w:rsid w:val="009732B0"/>
    <w:rsid w:val="00973FF6"/>
    <w:rsid w:val="00976BC6"/>
    <w:rsid w:val="009B1A4C"/>
    <w:rsid w:val="009C162C"/>
    <w:rsid w:val="009D224D"/>
    <w:rsid w:val="009E4F6F"/>
    <w:rsid w:val="009E7F0D"/>
    <w:rsid w:val="009F3CDE"/>
    <w:rsid w:val="009F6AF1"/>
    <w:rsid w:val="00A00167"/>
    <w:rsid w:val="00A12B77"/>
    <w:rsid w:val="00A677DA"/>
    <w:rsid w:val="00A70BBA"/>
    <w:rsid w:val="00AB7BED"/>
    <w:rsid w:val="00AF5320"/>
    <w:rsid w:val="00B22556"/>
    <w:rsid w:val="00B31DD4"/>
    <w:rsid w:val="00B41165"/>
    <w:rsid w:val="00B43197"/>
    <w:rsid w:val="00B47D15"/>
    <w:rsid w:val="00B74054"/>
    <w:rsid w:val="00B8757F"/>
    <w:rsid w:val="00B945A9"/>
    <w:rsid w:val="00BA30EF"/>
    <w:rsid w:val="00BB46EA"/>
    <w:rsid w:val="00BC7B5C"/>
    <w:rsid w:val="00BE7187"/>
    <w:rsid w:val="00BF69B2"/>
    <w:rsid w:val="00C1141A"/>
    <w:rsid w:val="00C3444E"/>
    <w:rsid w:val="00C34FD3"/>
    <w:rsid w:val="00C64481"/>
    <w:rsid w:val="00C64EF2"/>
    <w:rsid w:val="00C6560B"/>
    <w:rsid w:val="00C90414"/>
    <w:rsid w:val="00C94EC4"/>
    <w:rsid w:val="00C94F7A"/>
    <w:rsid w:val="00CE194C"/>
    <w:rsid w:val="00CE22D2"/>
    <w:rsid w:val="00D103EF"/>
    <w:rsid w:val="00D23435"/>
    <w:rsid w:val="00D23454"/>
    <w:rsid w:val="00D36315"/>
    <w:rsid w:val="00D4091C"/>
    <w:rsid w:val="00D41014"/>
    <w:rsid w:val="00D65C19"/>
    <w:rsid w:val="00DB4367"/>
    <w:rsid w:val="00DB75D0"/>
    <w:rsid w:val="00DE0171"/>
    <w:rsid w:val="00DE64DD"/>
    <w:rsid w:val="00E17E78"/>
    <w:rsid w:val="00E21FD8"/>
    <w:rsid w:val="00E35B50"/>
    <w:rsid w:val="00E517AE"/>
    <w:rsid w:val="00E810F1"/>
    <w:rsid w:val="00E901B9"/>
    <w:rsid w:val="00E94624"/>
    <w:rsid w:val="00E9462B"/>
    <w:rsid w:val="00EA0ADE"/>
    <w:rsid w:val="00EB1279"/>
    <w:rsid w:val="00EC1326"/>
    <w:rsid w:val="00ED61FA"/>
    <w:rsid w:val="00ED7BA2"/>
    <w:rsid w:val="00EF3578"/>
    <w:rsid w:val="00F22A17"/>
    <w:rsid w:val="00F41982"/>
    <w:rsid w:val="00F47172"/>
    <w:rsid w:val="00F8026F"/>
    <w:rsid w:val="00F932C4"/>
    <w:rsid w:val="00F94625"/>
    <w:rsid w:val="00FA2C8B"/>
    <w:rsid w:val="00FC4FC5"/>
    <w:rsid w:val="00FD14D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946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8E6B05"/>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8E6B05"/>
  </w:style>
  <w:style w:type="paragraph" w:styleId="Pidipagina">
    <w:name w:val="footer"/>
    <w:basedOn w:val="Normale"/>
    <w:link w:val="PidipaginaCarattere"/>
    <w:uiPriority w:val="99"/>
    <w:unhideWhenUsed/>
    <w:rsid w:val="008E6B05"/>
    <w:pPr>
      <w:tabs>
        <w:tab w:val="center" w:pos="4819"/>
        <w:tab w:val="right" w:pos="9638"/>
      </w:tabs>
    </w:pPr>
  </w:style>
  <w:style w:type="character" w:customStyle="1" w:styleId="PidipaginaCarattere">
    <w:name w:val="Piè di pagina Carattere"/>
    <w:basedOn w:val="Carpredefinitoparagrafo"/>
    <w:link w:val="Pidipagina"/>
    <w:uiPriority w:val="99"/>
    <w:rsid w:val="008E6B05"/>
  </w:style>
  <w:style w:type="paragraph" w:styleId="Testofumetto">
    <w:name w:val="Balloon Text"/>
    <w:basedOn w:val="Normale"/>
    <w:link w:val="TestofumettoCarattere"/>
    <w:uiPriority w:val="99"/>
    <w:semiHidden/>
    <w:unhideWhenUsed/>
    <w:rsid w:val="008E6B0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E6B05"/>
    <w:rPr>
      <w:rFonts w:ascii="Tahoma" w:hAnsi="Tahoma" w:cs="Tahoma"/>
      <w:sz w:val="16"/>
      <w:szCs w:val="16"/>
    </w:rPr>
  </w:style>
  <w:style w:type="paragraph" w:styleId="Paragrafoelenco">
    <w:name w:val="List Paragraph"/>
    <w:basedOn w:val="Normale"/>
    <w:uiPriority w:val="34"/>
    <w:qFormat/>
    <w:rsid w:val="00C6560B"/>
    <w:pPr>
      <w:ind w:left="720"/>
      <w:contextualSpacing/>
    </w:pPr>
  </w:style>
  <w:style w:type="paragraph" w:styleId="Didascalia">
    <w:name w:val="caption"/>
    <w:basedOn w:val="Normale"/>
    <w:next w:val="Normale"/>
    <w:uiPriority w:val="35"/>
    <w:unhideWhenUsed/>
    <w:qFormat/>
    <w:rsid w:val="000F2CF4"/>
    <w:pPr>
      <w:spacing w:after="200"/>
    </w:pPr>
    <w:rPr>
      <w:b/>
      <w:bCs/>
      <w:color w:val="4F81BD" w:themeColor="accent1"/>
      <w:sz w:val="18"/>
      <w:szCs w:val="18"/>
    </w:rPr>
  </w:style>
  <w:style w:type="character" w:styleId="Testosegnaposto">
    <w:name w:val="Placeholder Text"/>
    <w:basedOn w:val="Carpredefinitoparagrafo"/>
    <w:uiPriority w:val="99"/>
    <w:semiHidden/>
    <w:rsid w:val="00443012"/>
    <w:rPr>
      <w:color w:val="808080"/>
    </w:rPr>
  </w:style>
  <w:style w:type="table" w:styleId="Grigliatabella">
    <w:name w:val="Table Grid"/>
    <w:basedOn w:val="Tabellanormale"/>
    <w:uiPriority w:val="59"/>
    <w:rsid w:val="006B3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Gabriele\Documents\Relazione%20%23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abriele\Documents\Relazione%20%23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abriele\Documents\Relazione%20%23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abriele\Documents\Relazione%20%23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abriele\Documents\Relazione%20%23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view3D>
      <c:rAngAx val="1"/>
    </c:view3D>
    <c:plotArea>
      <c:layout/>
      <c:bar3DChart>
        <c:barDir val="col"/>
        <c:grouping val="clustered"/>
        <c:ser>
          <c:idx val="0"/>
          <c:order val="0"/>
          <c:tx>
            <c:strRef>
              <c:f>Foglio1!$B$1</c:f>
              <c:strCache>
                <c:ptCount val="1"/>
                <c:pt idx="0">
                  <c:v>μs</c:v>
                </c:pt>
              </c:strCache>
            </c:strRef>
          </c:tx>
          <c:cat>
            <c:strRef>
              <c:f>Foglio1!$A$2</c:f>
              <c:strCache>
                <c:ptCount val="1"/>
                <c:pt idx="0">
                  <c:v>μs</c:v>
                </c:pt>
              </c:strCache>
            </c:strRef>
          </c:cat>
          <c:val>
            <c:numRef>
              <c:f>Foglio1!$B$2</c:f>
              <c:numCache>
                <c:formatCode>General</c:formatCode>
                <c:ptCount val="1"/>
                <c:pt idx="0">
                  <c:v>0.29100000000000015</c:v>
                </c:pt>
              </c:numCache>
            </c:numRef>
          </c:val>
        </c:ser>
        <c:ser>
          <c:idx val="1"/>
          <c:order val="1"/>
          <c:tx>
            <c:strRef>
              <c:f>Foglio1!$C$1</c:f>
              <c:strCache>
                <c:ptCount val="1"/>
                <c:pt idx="0">
                  <c:v>μs2</c:v>
                </c:pt>
              </c:strCache>
            </c:strRef>
          </c:tx>
          <c:cat>
            <c:strRef>
              <c:f>Foglio1!$A$2</c:f>
              <c:strCache>
                <c:ptCount val="1"/>
                <c:pt idx="0">
                  <c:v>μs</c:v>
                </c:pt>
              </c:strCache>
            </c:strRef>
          </c:cat>
          <c:val>
            <c:numRef>
              <c:f>Foglio1!$C$2</c:f>
              <c:numCache>
                <c:formatCode>General</c:formatCode>
                <c:ptCount val="1"/>
                <c:pt idx="0">
                  <c:v>0.22700000000000004</c:v>
                </c:pt>
              </c:numCache>
            </c:numRef>
          </c:val>
        </c:ser>
        <c:ser>
          <c:idx val="2"/>
          <c:order val="2"/>
          <c:tx>
            <c:strRef>
              <c:f>Foglio1!$D$1</c:f>
              <c:strCache>
                <c:ptCount val="1"/>
                <c:pt idx="0">
                  <c:v>μs3</c:v>
                </c:pt>
              </c:strCache>
            </c:strRef>
          </c:tx>
          <c:cat>
            <c:strRef>
              <c:f>Foglio1!$A$2</c:f>
              <c:strCache>
                <c:ptCount val="1"/>
                <c:pt idx="0">
                  <c:v>μs</c:v>
                </c:pt>
              </c:strCache>
            </c:strRef>
          </c:cat>
          <c:val>
            <c:numRef>
              <c:f>Foglio1!$D$2</c:f>
              <c:numCache>
                <c:formatCode>General</c:formatCode>
                <c:ptCount val="1"/>
                <c:pt idx="0">
                  <c:v>0.22700000000000004</c:v>
                </c:pt>
              </c:numCache>
            </c:numRef>
          </c:val>
        </c:ser>
        <c:ser>
          <c:idx val="3"/>
          <c:order val="3"/>
          <c:tx>
            <c:strRef>
              <c:f>Foglio1!$E$1</c:f>
              <c:strCache>
                <c:ptCount val="1"/>
                <c:pt idx="0">
                  <c:v>μs4</c:v>
                </c:pt>
              </c:strCache>
            </c:strRef>
          </c:tx>
          <c:cat>
            <c:strRef>
              <c:f>Foglio1!$A$2</c:f>
              <c:strCache>
                <c:ptCount val="1"/>
                <c:pt idx="0">
                  <c:v>μs</c:v>
                </c:pt>
              </c:strCache>
            </c:strRef>
          </c:cat>
          <c:val>
            <c:numRef>
              <c:f>Foglio1!$E$2</c:f>
              <c:numCache>
                <c:formatCode>General</c:formatCode>
                <c:ptCount val="1"/>
                <c:pt idx="0">
                  <c:v>0.34000000000000008</c:v>
                </c:pt>
              </c:numCache>
            </c:numRef>
          </c:val>
        </c:ser>
        <c:ser>
          <c:idx val="4"/>
          <c:order val="4"/>
          <c:tx>
            <c:strRef>
              <c:f>Foglio1!$F$1</c:f>
              <c:strCache>
                <c:ptCount val="1"/>
                <c:pt idx="0">
                  <c:v>μs5</c:v>
                </c:pt>
              </c:strCache>
            </c:strRef>
          </c:tx>
          <c:cat>
            <c:strRef>
              <c:f>Foglio1!$A$2</c:f>
              <c:strCache>
                <c:ptCount val="1"/>
                <c:pt idx="0">
                  <c:v>μs</c:v>
                </c:pt>
              </c:strCache>
            </c:strRef>
          </c:cat>
          <c:val>
            <c:numRef>
              <c:f>Foglio1!$F$2</c:f>
              <c:numCache>
                <c:formatCode>General</c:formatCode>
                <c:ptCount val="1"/>
                <c:pt idx="0">
                  <c:v>0.32600000000000018</c:v>
                </c:pt>
              </c:numCache>
            </c:numRef>
          </c:val>
        </c:ser>
        <c:shape val="box"/>
        <c:axId val="66607744"/>
        <c:axId val="66630016"/>
        <c:axId val="0"/>
      </c:bar3DChart>
      <c:catAx>
        <c:axId val="66607744"/>
        <c:scaling>
          <c:orientation val="minMax"/>
        </c:scaling>
        <c:axPos val="b"/>
        <c:tickLblPos val="nextTo"/>
        <c:crossAx val="66630016"/>
        <c:crosses val="autoZero"/>
        <c:auto val="1"/>
        <c:lblAlgn val="ctr"/>
        <c:lblOffset val="100"/>
      </c:catAx>
      <c:valAx>
        <c:axId val="66630016"/>
        <c:scaling>
          <c:orientation val="minMax"/>
        </c:scaling>
        <c:axPos val="l"/>
        <c:majorGridlines/>
        <c:numFmt formatCode="General" sourceLinked="1"/>
        <c:tickLblPos val="nextTo"/>
        <c:crossAx val="66607744"/>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Gaussiana I</a:t>
            </a:r>
          </a:p>
        </c:rich>
      </c:tx>
    </c:title>
    <c:plotArea>
      <c:layout/>
      <c:scatterChart>
        <c:scatterStyle val="smoothMarker"/>
        <c:ser>
          <c:idx val="0"/>
          <c:order val="0"/>
          <c:tx>
            <c:v>Gaussiana</c:v>
          </c:tx>
          <c:xVal>
            <c:numRef>
              <c:f>'Lg-L'!$A$2:$A$10</c:f>
              <c:numCache>
                <c:formatCode>General</c:formatCode>
                <c:ptCount val="9"/>
                <c:pt idx="0">
                  <c:v>0.41000000000000014</c:v>
                </c:pt>
                <c:pt idx="1">
                  <c:v>0.44</c:v>
                </c:pt>
                <c:pt idx="2">
                  <c:v>0.52</c:v>
                </c:pt>
                <c:pt idx="3">
                  <c:v>0.56000000000000005</c:v>
                </c:pt>
                <c:pt idx="4">
                  <c:v>0.61000000000000032</c:v>
                </c:pt>
                <c:pt idx="5">
                  <c:v>0.62000000000000033</c:v>
                </c:pt>
                <c:pt idx="6">
                  <c:v>0.66000000000000036</c:v>
                </c:pt>
                <c:pt idx="7">
                  <c:v>0.67000000000000048</c:v>
                </c:pt>
                <c:pt idx="8">
                  <c:v>0.7100000000000003</c:v>
                </c:pt>
              </c:numCache>
            </c:numRef>
          </c:xVal>
          <c:yVal>
            <c:numRef>
              <c:f>'Lg-L'!$B$2:$B$10</c:f>
              <c:numCache>
                <c:formatCode>General</c:formatCode>
                <c:ptCount val="9"/>
                <c:pt idx="0">
                  <c:v>1</c:v>
                </c:pt>
                <c:pt idx="1">
                  <c:v>1</c:v>
                </c:pt>
                <c:pt idx="2">
                  <c:v>1</c:v>
                </c:pt>
                <c:pt idx="3">
                  <c:v>1</c:v>
                </c:pt>
                <c:pt idx="4">
                  <c:v>1</c:v>
                </c:pt>
                <c:pt idx="5">
                  <c:v>1</c:v>
                </c:pt>
                <c:pt idx="6">
                  <c:v>2</c:v>
                </c:pt>
                <c:pt idx="7">
                  <c:v>1</c:v>
                </c:pt>
                <c:pt idx="8">
                  <c:v>1</c:v>
                </c:pt>
              </c:numCache>
            </c:numRef>
          </c:yVal>
          <c:smooth val="1"/>
        </c:ser>
        <c:axId val="66645376"/>
        <c:axId val="106689664"/>
      </c:scatterChart>
      <c:valAx>
        <c:axId val="66645376"/>
        <c:scaling>
          <c:orientation val="minMax"/>
        </c:scaling>
        <c:axPos val="b"/>
        <c:numFmt formatCode="General" sourceLinked="1"/>
        <c:tickLblPos val="nextTo"/>
        <c:crossAx val="106689664"/>
        <c:crosses val="autoZero"/>
        <c:crossBetween val="midCat"/>
      </c:valAx>
      <c:valAx>
        <c:axId val="106689664"/>
        <c:scaling>
          <c:orientation val="minMax"/>
        </c:scaling>
        <c:axPos val="l"/>
        <c:majorGridlines/>
        <c:numFmt formatCode="General" sourceLinked="1"/>
        <c:tickLblPos val="nextTo"/>
        <c:crossAx val="66645376"/>
        <c:crosses val="autoZero"/>
        <c:crossBetween val="midCat"/>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Gaussiana II</a:t>
            </a:r>
          </a:p>
        </c:rich>
      </c:tx>
    </c:title>
    <c:plotArea>
      <c:layout>
        <c:manualLayout>
          <c:layoutTarget val="inner"/>
          <c:xMode val="edge"/>
          <c:yMode val="edge"/>
          <c:x val="6.5030183727034119E-2"/>
          <c:y val="0.13461832895888015"/>
          <c:w val="0.71380314960629909"/>
          <c:h val="0.7494017935258106"/>
        </c:manualLayout>
      </c:layout>
      <c:scatterChart>
        <c:scatterStyle val="smoothMarker"/>
        <c:ser>
          <c:idx val="0"/>
          <c:order val="0"/>
          <c:tx>
            <c:v>Gaussiana</c:v>
          </c:tx>
          <c:xVal>
            <c:numRef>
              <c:f>'Lp-L'!$A$2:$A$8</c:f>
              <c:numCache>
                <c:formatCode>General</c:formatCode>
                <c:ptCount val="7"/>
                <c:pt idx="0">
                  <c:v>0.37000000000000016</c:v>
                </c:pt>
                <c:pt idx="1">
                  <c:v>0.39000000000000018</c:v>
                </c:pt>
                <c:pt idx="2">
                  <c:v>0.44</c:v>
                </c:pt>
                <c:pt idx="3">
                  <c:v>0.45</c:v>
                </c:pt>
                <c:pt idx="4">
                  <c:v>0.47000000000000008</c:v>
                </c:pt>
                <c:pt idx="5">
                  <c:v>0.48000000000000015</c:v>
                </c:pt>
                <c:pt idx="6">
                  <c:v>0.58000000000000007</c:v>
                </c:pt>
              </c:numCache>
            </c:numRef>
          </c:xVal>
          <c:yVal>
            <c:numRef>
              <c:f>'Lp-L'!$B$2:$B$8</c:f>
              <c:numCache>
                <c:formatCode>General</c:formatCode>
                <c:ptCount val="7"/>
                <c:pt idx="0">
                  <c:v>1</c:v>
                </c:pt>
                <c:pt idx="1">
                  <c:v>1</c:v>
                </c:pt>
                <c:pt idx="2">
                  <c:v>2</c:v>
                </c:pt>
                <c:pt idx="3">
                  <c:v>1</c:v>
                </c:pt>
                <c:pt idx="4">
                  <c:v>1</c:v>
                </c:pt>
                <c:pt idx="5">
                  <c:v>3</c:v>
                </c:pt>
                <c:pt idx="6">
                  <c:v>1</c:v>
                </c:pt>
              </c:numCache>
            </c:numRef>
          </c:yVal>
          <c:smooth val="1"/>
        </c:ser>
        <c:axId val="108466944"/>
        <c:axId val="108468480"/>
      </c:scatterChart>
      <c:valAx>
        <c:axId val="108466944"/>
        <c:scaling>
          <c:orientation val="minMax"/>
        </c:scaling>
        <c:axPos val="b"/>
        <c:numFmt formatCode="General" sourceLinked="1"/>
        <c:tickLblPos val="nextTo"/>
        <c:crossAx val="108468480"/>
        <c:crosses val="autoZero"/>
        <c:crossBetween val="midCat"/>
      </c:valAx>
      <c:valAx>
        <c:axId val="108468480"/>
        <c:scaling>
          <c:orientation val="minMax"/>
        </c:scaling>
        <c:axPos val="l"/>
        <c:majorGridlines/>
        <c:numFmt formatCode="General" sourceLinked="1"/>
        <c:tickLblPos val="nextTo"/>
        <c:crossAx val="108466944"/>
        <c:crosses val="autoZero"/>
        <c:crossBetween val="midCat"/>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tx>
        <c:rich>
          <a:bodyPr/>
          <a:lstStyle/>
          <a:p>
            <a:pPr>
              <a:defRPr/>
            </a:pPr>
            <a:r>
              <a:rPr lang="en-US"/>
              <a:t>Gaussiana IV</a:t>
            </a:r>
          </a:p>
        </c:rich>
      </c:tx>
    </c:title>
    <c:plotArea>
      <c:layout/>
      <c:scatterChart>
        <c:scatterStyle val="smoothMarker"/>
        <c:ser>
          <c:idx val="0"/>
          <c:order val="0"/>
          <c:tx>
            <c:v>Gaussiana</c:v>
          </c:tx>
          <c:xVal>
            <c:numRef>
              <c:f>'Plex-L'!$A$2:$A$7</c:f>
              <c:numCache>
                <c:formatCode>General</c:formatCode>
                <c:ptCount val="6"/>
                <c:pt idx="0">
                  <c:v>0.54</c:v>
                </c:pt>
                <c:pt idx="1">
                  <c:v>0.61000000000000032</c:v>
                </c:pt>
                <c:pt idx="2">
                  <c:v>0.70000000000000029</c:v>
                </c:pt>
                <c:pt idx="3">
                  <c:v>0.7100000000000003</c:v>
                </c:pt>
                <c:pt idx="4">
                  <c:v>0.74000000000000032</c:v>
                </c:pt>
                <c:pt idx="5">
                  <c:v>0.81</c:v>
                </c:pt>
              </c:numCache>
            </c:numRef>
          </c:xVal>
          <c:yVal>
            <c:numRef>
              <c:f>'Plex-L'!$B$2:$B$7</c:f>
              <c:numCache>
                <c:formatCode>General</c:formatCode>
                <c:ptCount val="6"/>
                <c:pt idx="0">
                  <c:v>1</c:v>
                </c:pt>
                <c:pt idx="1">
                  <c:v>2</c:v>
                </c:pt>
                <c:pt idx="2">
                  <c:v>2</c:v>
                </c:pt>
                <c:pt idx="3">
                  <c:v>2</c:v>
                </c:pt>
                <c:pt idx="4">
                  <c:v>1</c:v>
                </c:pt>
                <c:pt idx="5">
                  <c:v>2</c:v>
                </c:pt>
              </c:numCache>
            </c:numRef>
          </c:yVal>
          <c:smooth val="1"/>
        </c:ser>
        <c:axId val="108501632"/>
        <c:axId val="108507520"/>
      </c:scatterChart>
      <c:valAx>
        <c:axId val="108501632"/>
        <c:scaling>
          <c:orientation val="minMax"/>
        </c:scaling>
        <c:axPos val="b"/>
        <c:numFmt formatCode="General" sourceLinked="1"/>
        <c:tickLblPos val="nextTo"/>
        <c:crossAx val="108507520"/>
        <c:crosses val="autoZero"/>
        <c:crossBetween val="midCat"/>
      </c:valAx>
      <c:valAx>
        <c:axId val="108507520"/>
        <c:scaling>
          <c:orientation val="minMax"/>
        </c:scaling>
        <c:axPos val="l"/>
        <c:majorGridlines/>
        <c:numFmt formatCode="General" sourceLinked="1"/>
        <c:tickLblPos val="nextTo"/>
        <c:crossAx val="108501632"/>
        <c:crosses val="autoZero"/>
        <c:crossBetween val="midCat"/>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it-IT"/>
  <c:chart>
    <c:title>
      <c:tx>
        <c:rich>
          <a:bodyPr/>
          <a:lstStyle/>
          <a:p>
            <a:pPr>
              <a:defRPr/>
            </a:pPr>
            <a:r>
              <a:rPr lang="en-US"/>
              <a:t>Gaussiana III</a:t>
            </a:r>
          </a:p>
        </c:rich>
      </c:tx>
    </c:title>
    <c:plotArea>
      <c:layout/>
      <c:scatterChart>
        <c:scatterStyle val="smoothMarker"/>
        <c:ser>
          <c:idx val="0"/>
          <c:order val="0"/>
          <c:tx>
            <c:v>Gaussiana</c:v>
          </c:tx>
          <c:xVal>
            <c:numRef>
              <c:f>'Pan-L'!$A$2:$A$6</c:f>
              <c:numCache>
                <c:formatCode>General</c:formatCode>
                <c:ptCount val="5"/>
                <c:pt idx="0">
                  <c:v>0.44</c:v>
                </c:pt>
                <c:pt idx="1">
                  <c:v>0.45</c:v>
                </c:pt>
                <c:pt idx="2">
                  <c:v>0.46</c:v>
                </c:pt>
                <c:pt idx="3">
                  <c:v>0.47000000000000008</c:v>
                </c:pt>
                <c:pt idx="4">
                  <c:v>0.49000000000000016</c:v>
                </c:pt>
              </c:numCache>
            </c:numRef>
          </c:xVal>
          <c:yVal>
            <c:numRef>
              <c:f>'Pan-L'!$B$2:$B$6</c:f>
              <c:numCache>
                <c:formatCode>General</c:formatCode>
                <c:ptCount val="5"/>
                <c:pt idx="0">
                  <c:v>1</c:v>
                </c:pt>
                <c:pt idx="1">
                  <c:v>2</c:v>
                </c:pt>
                <c:pt idx="2">
                  <c:v>4</c:v>
                </c:pt>
                <c:pt idx="3">
                  <c:v>2</c:v>
                </c:pt>
                <c:pt idx="4">
                  <c:v>1</c:v>
                </c:pt>
              </c:numCache>
            </c:numRef>
          </c:yVal>
          <c:smooth val="1"/>
        </c:ser>
        <c:axId val="108522496"/>
        <c:axId val="108524288"/>
      </c:scatterChart>
      <c:valAx>
        <c:axId val="108522496"/>
        <c:scaling>
          <c:orientation val="minMax"/>
        </c:scaling>
        <c:axPos val="b"/>
        <c:numFmt formatCode="General" sourceLinked="1"/>
        <c:tickLblPos val="nextTo"/>
        <c:crossAx val="108524288"/>
        <c:crosses val="autoZero"/>
        <c:crossBetween val="midCat"/>
      </c:valAx>
      <c:valAx>
        <c:axId val="108524288"/>
        <c:scaling>
          <c:orientation val="minMax"/>
        </c:scaling>
        <c:axPos val="l"/>
        <c:majorGridlines/>
        <c:numFmt formatCode="General" sourceLinked="1"/>
        <c:tickLblPos val="nextTo"/>
        <c:crossAx val="108522496"/>
        <c:crosses val="autoZero"/>
        <c:crossBetween val="midCat"/>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it-IT"/>
  <c:chart>
    <c:title>
      <c:tx>
        <c:rich>
          <a:bodyPr/>
          <a:lstStyle/>
          <a:p>
            <a:pPr>
              <a:defRPr/>
            </a:pPr>
            <a:r>
              <a:rPr lang="en-US"/>
              <a:t>Gaussiana V</a:t>
            </a:r>
          </a:p>
        </c:rich>
      </c:tx>
    </c:title>
    <c:plotArea>
      <c:layout/>
      <c:scatterChart>
        <c:scatterStyle val="smoothMarker"/>
        <c:ser>
          <c:idx val="0"/>
          <c:order val="0"/>
          <c:tx>
            <c:v>Gaussiana</c:v>
          </c:tx>
          <c:xVal>
            <c:numRef>
              <c:f>'2xLg-L'!$A$2:$A$4</c:f>
              <c:numCache>
                <c:formatCode>General</c:formatCode>
                <c:ptCount val="3"/>
                <c:pt idx="0">
                  <c:v>1.2</c:v>
                </c:pt>
                <c:pt idx="1">
                  <c:v>1.3</c:v>
                </c:pt>
                <c:pt idx="2">
                  <c:v>1.4</c:v>
                </c:pt>
              </c:numCache>
            </c:numRef>
          </c:xVal>
          <c:yVal>
            <c:numRef>
              <c:f>'2xLg-L'!$B$2:$B$4</c:f>
              <c:numCache>
                <c:formatCode>General</c:formatCode>
                <c:ptCount val="3"/>
                <c:pt idx="0">
                  <c:v>2</c:v>
                </c:pt>
                <c:pt idx="1">
                  <c:v>4</c:v>
                </c:pt>
                <c:pt idx="2">
                  <c:v>4</c:v>
                </c:pt>
              </c:numCache>
            </c:numRef>
          </c:yVal>
          <c:smooth val="1"/>
        </c:ser>
        <c:axId val="110825856"/>
        <c:axId val="110827392"/>
      </c:scatterChart>
      <c:valAx>
        <c:axId val="110825856"/>
        <c:scaling>
          <c:orientation val="minMax"/>
        </c:scaling>
        <c:axPos val="b"/>
        <c:numFmt formatCode="General" sourceLinked="1"/>
        <c:tickLblPos val="nextTo"/>
        <c:crossAx val="110827392"/>
        <c:crosses val="autoZero"/>
        <c:crossBetween val="midCat"/>
      </c:valAx>
      <c:valAx>
        <c:axId val="110827392"/>
        <c:scaling>
          <c:orientation val="minMax"/>
        </c:scaling>
        <c:axPos val="l"/>
        <c:majorGridlines/>
        <c:numFmt formatCode="General" sourceLinked="1"/>
        <c:tickLblPos val="nextTo"/>
        <c:crossAx val="110825856"/>
        <c:crosses val="autoZero"/>
        <c:crossBetween val="midCat"/>
      </c:valAx>
    </c:plotArea>
    <c:legend>
      <c:legendPos val="r"/>
    </c:legend>
    <c:plotVisOnly val="1"/>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054F2-8CBC-4610-8FCF-7E0F96ED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9</Pages>
  <Words>2823</Words>
  <Characters>16095</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dc:creator>
  <cp:lastModifiedBy>Gabriele</cp:lastModifiedBy>
  <cp:revision>23</cp:revision>
  <cp:lastPrinted>2012-03-18T07:09:00Z</cp:lastPrinted>
  <dcterms:created xsi:type="dcterms:W3CDTF">2012-03-17T14:14:00Z</dcterms:created>
  <dcterms:modified xsi:type="dcterms:W3CDTF">2012-03-18T07:20:00Z</dcterms:modified>
</cp:coreProperties>
</file>